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3C342" w14:textId="1D6B81BD" w:rsidR="00666106" w:rsidRPr="00C333F8" w:rsidRDefault="00666106" w:rsidP="00666106">
      <w:pPr>
        <w:ind w:firstLine="0"/>
        <w:jc w:val="center"/>
        <w:rPr>
          <w:rFonts w:ascii="Times New Roman" w:hAnsi="Times New Roman"/>
          <w:b/>
          <w:sz w:val="24"/>
        </w:rPr>
      </w:pPr>
      <w:r w:rsidRPr="00C333F8">
        <w:rPr>
          <w:rFonts w:ascii="Times New Roman" w:hAnsi="Times New Roman"/>
          <w:b/>
          <w:sz w:val="24"/>
        </w:rPr>
        <w:t>IMPACTO DEL SISTEMA GENERAL DE SEGURIDAD SOCIAL EN TRABAJADORAS SEXUALES.</w:t>
      </w:r>
    </w:p>
    <w:p w14:paraId="2F5BA9AA" w14:textId="6EEED381" w:rsidR="00666106" w:rsidRPr="00C333F8" w:rsidRDefault="00666106" w:rsidP="00666106">
      <w:pPr>
        <w:ind w:firstLine="0"/>
        <w:jc w:val="center"/>
        <w:rPr>
          <w:rFonts w:ascii="Times New Roman" w:hAnsi="Times New Roman"/>
          <w:b/>
          <w:sz w:val="24"/>
        </w:rPr>
      </w:pPr>
      <w:r w:rsidRPr="00C333F8">
        <w:rPr>
          <w:rFonts w:ascii="Times New Roman" w:hAnsi="Times New Roman"/>
          <w:b/>
          <w:sz w:val="24"/>
        </w:rPr>
        <w:t xml:space="preserve"> POSIBLE MATERIALIZACIÓN DE UN CONTRATO DE TRABAJO BAJO EL PRINCIPIO DE PRIMACÍA DE LA REALIDAD</w:t>
      </w:r>
    </w:p>
    <w:p w14:paraId="5218D342" w14:textId="14EF91F5" w:rsidR="004D7F7F" w:rsidRPr="00C333F8" w:rsidRDefault="004D7F7F" w:rsidP="0083184D">
      <w:pPr>
        <w:ind w:firstLine="0"/>
        <w:jc w:val="center"/>
        <w:rPr>
          <w:rFonts w:ascii="Times New Roman" w:hAnsi="Times New Roman"/>
          <w:b/>
          <w:sz w:val="24"/>
        </w:rPr>
      </w:pPr>
    </w:p>
    <w:p w14:paraId="45BF3048" w14:textId="52AC108C" w:rsidR="004D7794" w:rsidRPr="00C333F8" w:rsidRDefault="004D7794" w:rsidP="0083184D">
      <w:pPr>
        <w:ind w:firstLine="0"/>
        <w:jc w:val="center"/>
        <w:rPr>
          <w:rFonts w:ascii="Times New Roman" w:hAnsi="Times New Roman"/>
          <w:b/>
          <w:sz w:val="24"/>
        </w:rPr>
      </w:pPr>
    </w:p>
    <w:p w14:paraId="2E03B542" w14:textId="5F4D7C1E" w:rsidR="004D7794" w:rsidRPr="00C333F8" w:rsidRDefault="004D7794" w:rsidP="0083184D">
      <w:pPr>
        <w:ind w:firstLine="0"/>
        <w:jc w:val="center"/>
        <w:rPr>
          <w:rFonts w:ascii="Times New Roman" w:hAnsi="Times New Roman"/>
          <w:b/>
          <w:sz w:val="24"/>
        </w:rPr>
      </w:pPr>
    </w:p>
    <w:p w14:paraId="3A9F6E41" w14:textId="115587E9" w:rsidR="004D7794" w:rsidRPr="00C333F8" w:rsidRDefault="004D7794" w:rsidP="0083184D">
      <w:pPr>
        <w:ind w:firstLine="0"/>
        <w:jc w:val="center"/>
        <w:rPr>
          <w:rFonts w:ascii="Times New Roman" w:hAnsi="Times New Roman"/>
          <w:b/>
          <w:sz w:val="24"/>
        </w:rPr>
      </w:pPr>
    </w:p>
    <w:p w14:paraId="194BB663" w14:textId="08A0A50C" w:rsidR="004D7794" w:rsidRPr="00C333F8" w:rsidRDefault="004D7794" w:rsidP="00C333F8">
      <w:pPr>
        <w:ind w:firstLine="0"/>
        <w:rPr>
          <w:rFonts w:ascii="Times New Roman" w:hAnsi="Times New Roman"/>
          <w:b/>
          <w:sz w:val="24"/>
        </w:rPr>
      </w:pPr>
    </w:p>
    <w:p w14:paraId="15E86FDD" w14:textId="11183519" w:rsidR="004D7794" w:rsidRPr="00C333F8" w:rsidRDefault="004D7794" w:rsidP="0083184D">
      <w:pPr>
        <w:ind w:firstLine="0"/>
        <w:jc w:val="center"/>
        <w:rPr>
          <w:rFonts w:ascii="Times New Roman" w:hAnsi="Times New Roman"/>
          <w:b/>
          <w:sz w:val="24"/>
        </w:rPr>
      </w:pPr>
    </w:p>
    <w:p w14:paraId="68B9C251" w14:textId="77777777" w:rsidR="004D7794" w:rsidRPr="00C333F8" w:rsidRDefault="004D7794" w:rsidP="0083184D">
      <w:pPr>
        <w:ind w:firstLine="0"/>
        <w:jc w:val="center"/>
        <w:rPr>
          <w:rFonts w:ascii="Times New Roman" w:hAnsi="Times New Roman"/>
          <w:b/>
          <w:sz w:val="24"/>
        </w:rPr>
      </w:pPr>
    </w:p>
    <w:p w14:paraId="6C2CC117" w14:textId="4EEE9EAE" w:rsidR="004D7794" w:rsidRPr="00C333F8" w:rsidRDefault="00666106" w:rsidP="00666106">
      <w:pPr>
        <w:ind w:firstLine="0"/>
        <w:jc w:val="center"/>
        <w:rPr>
          <w:rFonts w:ascii="Times New Roman" w:hAnsi="Times New Roman"/>
          <w:sz w:val="24"/>
        </w:rPr>
      </w:pPr>
      <w:r w:rsidRPr="00C333F8">
        <w:rPr>
          <w:rFonts w:ascii="Times New Roman" w:hAnsi="Times New Roman"/>
          <w:sz w:val="24"/>
        </w:rPr>
        <w:t>Karen Geraldin Aguiar Mejía</w:t>
      </w:r>
    </w:p>
    <w:p w14:paraId="3F831D97" w14:textId="4445E2CB" w:rsidR="004D7794" w:rsidRPr="00C333F8" w:rsidRDefault="004D7794" w:rsidP="0083184D">
      <w:pPr>
        <w:ind w:firstLine="0"/>
        <w:jc w:val="center"/>
        <w:rPr>
          <w:rFonts w:ascii="Times New Roman" w:hAnsi="Times New Roman"/>
          <w:sz w:val="24"/>
        </w:rPr>
      </w:pPr>
    </w:p>
    <w:p w14:paraId="4B01768C" w14:textId="5DDEED3C" w:rsidR="004D7794" w:rsidRPr="00C333F8" w:rsidRDefault="004D7794" w:rsidP="0083184D">
      <w:pPr>
        <w:ind w:firstLine="0"/>
        <w:jc w:val="center"/>
        <w:rPr>
          <w:rFonts w:ascii="Times New Roman" w:hAnsi="Times New Roman"/>
          <w:sz w:val="24"/>
        </w:rPr>
      </w:pPr>
    </w:p>
    <w:p w14:paraId="7CE59D70" w14:textId="37ACA67C" w:rsidR="004D7794" w:rsidRPr="00C333F8" w:rsidRDefault="004D7794" w:rsidP="0083184D">
      <w:pPr>
        <w:ind w:firstLine="0"/>
        <w:jc w:val="center"/>
        <w:rPr>
          <w:rFonts w:ascii="Times New Roman" w:hAnsi="Times New Roman"/>
          <w:sz w:val="24"/>
        </w:rPr>
      </w:pPr>
    </w:p>
    <w:p w14:paraId="1A3ADA0F" w14:textId="24C2FF2B" w:rsidR="004D7794" w:rsidRPr="00C333F8" w:rsidRDefault="004D7794" w:rsidP="0083184D">
      <w:pPr>
        <w:ind w:firstLine="0"/>
        <w:jc w:val="center"/>
        <w:rPr>
          <w:rFonts w:ascii="Times New Roman" w:hAnsi="Times New Roman"/>
          <w:sz w:val="24"/>
        </w:rPr>
      </w:pPr>
    </w:p>
    <w:p w14:paraId="0FFAE93A" w14:textId="6B7184B8" w:rsidR="004D7794" w:rsidRPr="00C333F8" w:rsidRDefault="004D7794" w:rsidP="00C333F8">
      <w:pPr>
        <w:ind w:firstLine="0"/>
        <w:jc w:val="center"/>
        <w:rPr>
          <w:rFonts w:ascii="Times New Roman" w:hAnsi="Times New Roman"/>
          <w:sz w:val="24"/>
        </w:rPr>
      </w:pPr>
      <w:r w:rsidRPr="00C333F8">
        <w:rPr>
          <w:rFonts w:ascii="Times New Roman" w:hAnsi="Times New Roman"/>
          <w:noProof/>
          <w:sz w:val="24"/>
          <w:lang w:val="en-US"/>
        </w:rPr>
        <w:drawing>
          <wp:anchor distT="0" distB="0" distL="114300" distR="114300" simplePos="0" relativeHeight="251658240" behindDoc="0" locked="0" layoutInCell="1" allowOverlap="1" wp14:anchorId="110EB921" wp14:editId="00A5027D">
            <wp:simplePos x="0" y="0"/>
            <wp:positionH relativeFrom="margin">
              <wp:align>center</wp:align>
            </wp:positionH>
            <wp:positionV relativeFrom="paragraph">
              <wp:posOffset>235392</wp:posOffset>
            </wp:positionV>
            <wp:extent cx="2028825" cy="795020"/>
            <wp:effectExtent l="0" t="0" r="9525" b="508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iblioteca-05GRANDE.png"/>
                    <pic:cNvPicPr/>
                  </pic:nvPicPr>
                  <pic:blipFill rotWithShape="1">
                    <a:blip r:embed="rId8" cstate="print">
                      <a:extLst>
                        <a:ext uri="{28A0092B-C50C-407E-A947-70E740481C1C}">
                          <a14:useLocalDpi xmlns:a14="http://schemas.microsoft.com/office/drawing/2010/main" val="0"/>
                        </a:ext>
                      </a:extLst>
                    </a:blip>
                    <a:srcRect l="6198" t="19294" r="45298" b="15909"/>
                    <a:stretch/>
                  </pic:blipFill>
                  <pic:spPr bwMode="auto">
                    <a:xfrm>
                      <a:off x="0" y="0"/>
                      <a:ext cx="2028825" cy="795020"/>
                    </a:xfrm>
                    <a:prstGeom prst="rect">
                      <a:avLst/>
                    </a:prstGeom>
                    <a:ln>
                      <a:noFill/>
                    </a:ln>
                    <a:extLst>
                      <a:ext uri="{53640926-AAD7-44D8-BBD7-CCE9431645EC}">
                        <a14:shadowObscured xmlns:a14="http://schemas.microsoft.com/office/drawing/2010/main"/>
                      </a:ext>
                    </a:extLst>
                  </pic:spPr>
                </pic:pic>
              </a:graphicData>
            </a:graphic>
          </wp:anchor>
        </w:drawing>
      </w:r>
    </w:p>
    <w:p w14:paraId="08DB5670" w14:textId="45A63C9F" w:rsidR="00F857E5" w:rsidRPr="00C333F8" w:rsidRDefault="00666106" w:rsidP="0083184D">
      <w:pPr>
        <w:ind w:firstLine="0"/>
        <w:jc w:val="center"/>
        <w:rPr>
          <w:rFonts w:ascii="Times New Roman" w:hAnsi="Times New Roman"/>
          <w:sz w:val="24"/>
        </w:rPr>
      </w:pPr>
      <w:r w:rsidRPr="00C333F8">
        <w:rPr>
          <w:rFonts w:ascii="Times New Roman" w:hAnsi="Times New Roman"/>
          <w:sz w:val="24"/>
        </w:rPr>
        <w:t>Especialización en Derecho del Trabajo</w:t>
      </w:r>
      <w:r w:rsidR="00F857E5" w:rsidRPr="00C333F8">
        <w:rPr>
          <w:rFonts w:ascii="Times New Roman" w:hAnsi="Times New Roman"/>
          <w:sz w:val="24"/>
        </w:rPr>
        <w:t xml:space="preserve">, </w:t>
      </w:r>
      <w:r w:rsidRPr="00C333F8">
        <w:rPr>
          <w:rFonts w:ascii="Times New Roman" w:hAnsi="Times New Roman"/>
          <w:sz w:val="24"/>
        </w:rPr>
        <w:t>Derecho</w:t>
      </w:r>
    </w:p>
    <w:p w14:paraId="618FBAFC" w14:textId="32B4A784" w:rsidR="00F857E5" w:rsidRPr="00C333F8" w:rsidRDefault="00666106" w:rsidP="0083184D">
      <w:pPr>
        <w:ind w:firstLine="0"/>
        <w:jc w:val="center"/>
        <w:rPr>
          <w:rFonts w:ascii="Times New Roman" w:hAnsi="Times New Roman"/>
          <w:sz w:val="24"/>
        </w:rPr>
      </w:pPr>
      <w:r w:rsidRPr="00C333F8">
        <w:rPr>
          <w:rFonts w:ascii="Times New Roman" w:hAnsi="Times New Roman"/>
          <w:sz w:val="24"/>
        </w:rPr>
        <w:t>Universidad La Gran Colombia</w:t>
      </w:r>
    </w:p>
    <w:p w14:paraId="62054D81" w14:textId="2B27387E" w:rsidR="00F857E5" w:rsidRPr="00C333F8" w:rsidRDefault="00666106" w:rsidP="0083184D">
      <w:pPr>
        <w:ind w:firstLine="0"/>
        <w:jc w:val="center"/>
        <w:rPr>
          <w:rFonts w:ascii="Times New Roman" w:hAnsi="Times New Roman"/>
          <w:sz w:val="24"/>
        </w:rPr>
      </w:pPr>
      <w:r w:rsidRPr="00C333F8">
        <w:rPr>
          <w:rFonts w:ascii="Times New Roman" w:hAnsi="Times New Roman"/>
          <w:sz w:val="24"/>
        </w:rPr>
        <w:t>Bogotá, D.C.</w:t>
      </w:r>
    </w:p>
    <w:p w14:paraId="145220A7" w14:textId="155DBB07" w:rsidR="00F857E5" w:rsidRPr="00C333F8" w:rsidRDefault="00925569" w:rsidP="0083184D">
      <w:pPr>
        <w:ind w:firstLine="0"/>
        <w:jc w:val="center"/>
        <w:rPr>
          <w:rFonts w:ascii="Times New Roman" w:hAnsi="Times New Roman"/>
          <w:sz w:val="24"/>
        </w:rPr>
      </w:pPr>
      <w:r w:rsidRPr="00C333F8">
        <w:rPr>
          <w:rFonts w:ascii="Times New Roman" w:hAnsi="Times New Roman"/>
          <w:sz w:val="24"/>
        </w:rPr>
        <w:t xml:space="preserve"> </w:t>
      </w:r>
      <w:r w:rsidR="00666106" w:rsidRPr="00C333F8">
        <w:rPr>
          <w:rFonts w:ascii="Times New Roman" w:hAnsi="Times New Roman"/>
          <w:sz w:val="24"/>
        </w:rPr>
        <w:t>202</w:t>
      </w:r>
      <w:r w:rsidR="003319ED" w:rsidRPr="00C333F8">
        <w:rPr>
          <w:rFonts w:ascii="Times New Roman" w:hAnsi="Times New Roman"/>
          <w:sz w:val="24"/>
        </w:rPr>
        <w:t>2</w:t>
      </w:r>
      <w:r w:rsidR="00F857E5" w:rsidRPr="00C333F8">
        <w:rPr>
          <w:rFonts w:ascii="Times New Roman" w:hAnsi="Times New Roman"/>
          <w:sz w:val="24"/>
        </w:rPr>
        <w:br w:type="page"/>
      </w:r>
    </w:p>
    <w:p w14:paraId="094FEF63" w14:textId="5DEDCEB1" w:rsidR="00666106" w:rsidRPr="00C333F8" w:rsidRDefault="00666106" w:rsidP="00666106">
      <w:pPr>
        <w:ind w:firstLine="0"/>
        <w:jc w:val="center"/>
        <w:rPr>
          <w:rFonts w:ascii="Times New Roman" w:hAnsi="Times New Roman"/>
          <w:b/>
          <w:sz w:val="24"/>
        </w:rPr>
      </w:pPr>
      <w:r w:rsidRPr="00C333F8">
        <w:rPr>
          <w:rFonts w:ascii="Times New Roman" w:hAnsi="Times New Roman"/>
          <w:b/>
          <w:sz w:val="24"/>
        </w:rPr>
        <w:lastRenderedPageBreak/>
        <w:t>Impacto del sistema general de seguridad social en</w:t>
      </w:r>
      <w:r w:rsidR="003319ED" w:rsidRPr="00C333F8">
        <w:rPr>
          <w:rFonts w:ascii="Times New Roman" w:hAnsi="Times New Roman"/>
          <w:b/>
          <w:sz w:val="24"/>
        </w:rPr>
        <w:t xml:space="preserve"> las</w:t>
      </w:r>
      <w:r w:rsidRPr="00C333F8">
        <w:rPr>
          <w:rFonts w:ascii="Times New Roman" w:hAnsi="Times New Roman"/>
          <w:b/>
          <w:sz w:val="24"/>
        </w:rPr>
        <w:t xml:space="preserve"> trabajadoras sexuales.</w:t>
      </w:r>
    </w:p>
    <w:p w14:paraId="5A9F6B93" w14:textId="596AD67A" w:rsidR="00666106" w:rsidRPr="00C333F8" w:rsidRDefault="00666106" w:rsidP="00666106">
      <w:pPr>
        <w:ind w:firstLine="0"/>
        <w:jc w:val="center"/>
        <w:rPr>
          <w:rFonts w:ascii="Times New Roman" w:hAnsi="Times New Roman"/>
          <w:b/>
          <w:sz w:val="24"/>
        </w:rPr>
      </w:pPr>
      <w:r w:rsidRPr="00C333F8">
        <w:rPr>
          <w:rFonts w:ascii="Times New Roman" w:hAnsi="Times New Roman"/>
          <w:b/>
          <w:sz w:val="24"/>
        </w:rPr>
        <w:t xml:space="preserve"> </w:t>
      </w:r>
      <w:r w:rsidR="004D247A" w:rsidRPr="00C333F8">
        <w:rPr>
          <w:rFonts w:ascii="Times New Roman" w:hAnsi="Times New Roman"/>
          <w:b/>
          <w:sz w:val="24"/>
        </w:rPr>
        <w:t>P</w:t>
      </w:r>
      <w:r w:rsidRPr="00C333F8">
        <w:rPr>
          <w:rFonts w:ascii="Times New Roman" w:hAnsi="Times New Roman"/>
          <w:b/>
          <w:sz w:val="24"/>
        </w:rPr>
        <w:t>osible materialización de un contrato de trabajo bajo el principio de primacía de la realidad</w:t>
      </w:r>
      <w:r w:rsidR="003319ED" w:rsidRPr="00C333F8">
        <w:rPr>
          <w:rFonts w:ascii="Times New Roman" w:hAnsi="Times New Roman"/>
          <w:b/>
          <w:sz w:val="24"/>
        </w:rPr>
        <w:t xml:space="preserve"> con los establecimientos donde se presta el servicio de prostitución.</w:t>
      </w:r>
    </w:p>
    <w:p w14:paraId="0689C8D7" w14:textId="2F7DC9CB" w:rsidR="007F0BC2" w:rsidRPr="00C333F8" w:rsidRDefault="007F0BC2" w:rsidP="002F4F07">
      <w:pPr>
        <w:ind w:firstLine="0"/>
        <w:jc w:val="center"/>
        <w:rPr>
          <w:rFonts w:ascii="Times New Roman" w:hAnsi="Times New Roman"/>
          <w:b/>
          <w:sz w:val="24"/>
        </w:rPr>
      </w:pPr>
    </w:p>
    <w:p w14:paraId="07B32B45" w14:textId="0A48CE6B" w:rsidR="00FD7F4B" w:rsidRPr="00C333F8" w:rsidRDefault="00FD7F4B" w:rsidP="002F4F07">
      <w:pPr>
        <w:ind w:firstLine="0"/>
        <w:jc w:val="center"/>
        <w:rPr>
          <w:rFonts w:ascii="Times New Roman" w:hAnsi="Times New Roman"/>
          <w:b/>
          <w:sz w:val="24"/>
        </w:rPr>
      </w:pPr>
    </w:p>
    <w:p w14:paraId="26239E56" w14:textId="505824DD" w:rsidR="00666106" w:rsidRPr="00C333F8" w:rsidRDefault="00666106" w:rsidP="002F4F07">
      <w:pPr>
        <w:ind w:firstLine="0"/>
        <w:jc w:val="center"/>
        <w:rPr>
          <w:rFonts w:ascii="Times New Roman" w:hAnsi="Times New Roman"/>
          <w:b/>
          <w:sz w:val="24"/>
        </w:rPr>
      </w:pPr>
    </w:p>
    <w:p w14:paraId="608B1BDC" w14:textId="77777777" w:rsidR="00666106" w:rsidRPr="00C333F8" w:rsidRDefault="00666106" w:rsidP="002F4F07">
      <w:pPr>
        <w:ind w:firstLine="0"/>
        <w:jc w:val="center"/>
        <w:rPr>
          <w:rFonts w:ascii="Times New Roman" w:hAnsi="Times New Roman"/>
          <w:b/>
          <w:sz w:val="24"/>
        </w:rPr>
      </w:pPr>
    </w:p>
    <w:p w14:paraId="73E4B83A" w14:textId="77777777" w:rsidR="00666106" w:rsidRPr="00C333F8" w:rsidRDefault="00666106" w:rsidP="00666106">
      <w:pPr>
        <w:ind w:firstLine="0"/>
        <w:jc w:val="center"/>
        <w:rPr>
          <w:rFonts w:ascii="Times New Roman" w:hAnsi="Times New Roman"/>
          <w:b/>
          <w:sz w:val="24"/>
        </w:rPr>
      </w:pPr>
      <w:r w:rsidRPr="00C333F8">
        <w:rPr>
          <w:rFonts w:ascii="Times New Roman" w:hAnsi="Times New Roman"/>
          <w:b/>
          <w:sz w:val="24"/>
        </w:rPr>
        <w:t>Karen Geraldin Aguiar Mejía</w:t>
      </w:r>
    </w:p>
    <w:p w14:paraId="4DC2D705" w14:textId="078D60E3" w:rsidR="00D501C3" w:rsidRPr="00C333F8" w:rsidRDefault="00D501C3" w:rsidP="002F4F07">
      <w:pPr>
        <w:ind w:firstLine="0"/>
        <w:jc w:val="center"/>
        <w:rPr>
          <w:rFonts w:ascii="Times New Roman" w:hAnsi="Times New Roman"/>
          <w:b/>
          <w:sz w:val="24"/>
        </w:rPr>
      </w:pPr>
    </w:p>
    <w:p w14:paraId="55CA886E" w14:textId="7F8FA438" w:rsidR="004D7794" w:rsidRPr="00C333F8" w:rsidRDefault="004D7794" w:rsidP="002F4F07">
      <w:pPr>
        <w:ind w:firstLine="0"/>
        <w:jc w:val="center"/>
        <w:rPr>
          <w:rFonts w:ascii="Times New Roman" w:hAnsi="Times New Roman"/>
          <w:b/>
          <w:sz w:val="24"/>
        </w:rPr>
      </w:pPr>
    </w:p>
    <w:p w14:paraId="449BF45A" w14:textId="77777777" w:rsidR="00FD7F4B" w:rsidRPr="00C333F8" w:rsidRDefault="00FD7F4B" w:rsidP="002F4F07">
      <w:pPr>
        <w:ind w:firstLine="0"/>
        <w:jc w:val="center"/>
        <w:rPr>
          <w:rFonts w:ascii="Times New Roman" w:hAnsi="Times New Roman"/>
          <w:b/>
          <w:sz w:val="24"/>
        </w:rPr>
      </w:pPr>
    </w:p>
    <w:p w14:paraId="7EA6D76F" w14:textId="0400C27F" w:rsidR="00D501C3" w:rsidRPr="00C333F8" w:rsidRDefault="00D501C3" w:rsidP="002F4F07">
      <w:pPr>
        <w:ind w:firstLine="0"/>
        <w:jc w:val="center"/>
        <w:rPr>
          <w:rFonts w:ascii="Times New Roman" w:hAnsi="Times New Roman"/>
          <w:b/>
          <w:sz w:val="24"/>
        </w:rPr>
      </w:pPr>
      <w:r w:rsidRPr="00C333F8">
        <w:rPr>
          <w:rFonts w:ascii="Times New Roman" w:hAnsi="Times New Roman"/>
          <w:b/>
          <w:sz w:val="24"/>
        </w:rPr>
        <w:t>Trabajo de Grado presentado como requisito para optar</w:t>
      </w:r>
      <w:r w:rsidR="00666106" w:rsidRPr="00C333F8">
        <w:rPr>
          <w:rFonts w:ascii="Times New Roman" w:hAnsi="Times New Roman"/>
          <w:b/>
          <w:sz w:val="24"/>
        </w:rPr>
        <w:t xml:space="preserve"> al título de Especialista en Derecho del Trabajo</w:t>
      </w:r>
    </w:p>
    <w:p w14:paraId="2AF226BB" w14:textId="4E7C9CA0" w:rsidR="004D7794" w:rsidRPr="00C333F8" w:rsidRDefault="004D7794" w:rsidP="002F4F07">
      <w:pPr>
        <w:ind w:firstLine="0"/>
        <w:jc w:val="center"/>
        <w:rPr>
          <w:rFonts w:ascii="Times New Roman" w:hAnsi="Times New Roman"/>
          <w:b/>
          <w:sz w:val="24"/>
        </w:rPr>
      </w:pPr>
    </w:p>
    <w:p w14:paraId="609C64BB" w14:textId="0E863068" w:rsidR="00D501C3" w:rsidRPr="00C333F8" w:rsidRDefault="00FD7F4B" w:rsidP="002F4F07">
      <w:pPr>
        <w:ind w:firstLine="0"/>
        <w:jc w:val="center"/>
        <w:rPr>
          <w:rFonts w:ascii="Times New Roman" w:hAnsi="Times New Roman"/>
          <w:b/>
          <w:color w:val="FF0000"/>
          <w:sz w:val="24"/>
        </w:rPr>
      </w:pPr>
      <w:r w:rsidRPr="00C333F8">
        <w:rPr>
          <w:rFonts w:ascii="Times New Roman" w:hAnsi="Times New Roman"/>
          <w:noProof/>
          <w:sz w:val="24"/>
          <w:lang w:val="en-US"/>
        </w:rPr>
        <w:drawing>
          <wp:anchor distT="0" distB="0" distL="114300" distR="114300" simplePos="0" relativeHeight="251659264" behindDoc="0" locked="0" layoutInCell="1" allowOverlap="1" wp14:anchorId="0BC99CD6" wp14:editId="3F47E0BD">
            <wp:simplePos x="0" y="0"/>
            <wp:positionH relativeFrom="column">
              <wp:posOffset>1956876</wp:posOffset>
            </wp:positionH>
            <wp:positionV relativeFrom="paragraph">
              <wp:posOffset>970335</wp:posOffset>
            </wp:positionV>
            <wp:extent cx="2028825" cy="795442"/>
            <wp:effectExtent l="0" t="0" r="0" b="508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iblioteca-05GRANDE.png"/>
                    <pic:cNvPicPr/>
                  </pic:nvPicPr>
                  <pic:blipFill rotWithShape="1">
                    <a:blip r:embed="rId8" cstate="print">
                      <a:extLst>
                        <a:ext uri="{28A0092B-C50C-407E-A947-70E740481C1C}">
                          <a14:useLocalDpi xmlns:a14="http://schemas.microsoft.com/office/drawing/2010/main" val="0"/>
                        </a:ext>
                      </a:extLst>
                    </a:blip>
                    <a:srcRect l="6198" t="19294" r="45298" b="15909"/>
                    <a:stretch/>
                  </pic:blipFill>
                  <pic:spPr bwMode="auto">
                    <a:xfrm>
                      <a:off x="0" y="0"/>
                      <a:ext cx="2028825" cy="795442"/>
                    </a:xfrm>
                    <a:prstGeom prst="rect">
                      <a:avLst/>
                    </a:prstGeom>
                    <a:ln>
                      <a:noFill/>
                    </a:ln>
                    <a:extLst>
                      <a:ext uri="{53640926-AAD7-44D8-BBD7-CCE9431645EC}">
                        <a14:shadowObscured xmlns:a14="http://schemas.microsoft.com/office/drawing/2010/main"/>
                      </a:ext>
                    </a:extLst>
                  </pic:spPr>
                </pic:pic>
              </a:graphicData>
            </a:graphic>
          </wp:anchor>
        </w:drawing>
      </w:r>
      <w:r w:rsidR="00666106" w:rsidRPr="00C333F8">
        <w:rPr>
          <w:rFonts w:ascii="Times New Roman" w:hAnsi="Times New Roman"/>
          <w:b/>
          <w:sz w:val="24"/>
        </w:rPr>
        <w:t>Profesor: Milton</w:t>
      </w:r>
      <w:r w:rsidR="00D67670" w:rsidRPr="00C333F8">
        <w:rPr>
          <w:rFonts w:ascii="Times New Roman" w:hAnsi="Times New Roman"/>
          <w:b/>
          <w:sz w:val="24"/>
        </w:rPr>
        <w:t xml:space="preserve"> Fabián</w:t>
      </w:r>
      <w:r w:rsidR="00666106" w:rsidRPr="00C333F8">
        <w:rPr>
          <w:rFonts w:ascii="Times New Roman" w:hAnsi="Times New Roman"/>
          <w:b/>
          <w:sz w:val="24"/>
        </w:rPr>
        <w:t xml:space="preserve"> Forero</w:t>
      </w:r>
      <w:r w:rsidR="00D67670" w:rsidRPr="00C333F8">
        <w:rPr>
          <w:rFonts w:ascii="Times New Roman" w:hAnsi="Times New Roman"/>
          <w:b/>
          <w:sz w:val="24"/>
        </w:rPr>
        <w:t xml:space="preserve"> Melo</w:t>
      </w:r>
    </w:p>
    <w:p w14:paraId="2EEFAB40" w14:textId="3B898CA5" w:rsidR="00FD7F4B" w:rsidRPr="00C333F8" w:rsidRDefault="00FD7F4B" w:rsidP="002F4F07">
      <w:pPr>
        <w:ind w:firstLine="0"/>
        <w:jc w:val="center"/>
        <w:rPr>
          <w:rFonts w:ascii="Times New Roman" w:hAnsi="Times New Roman"/>
          <w:b/>
          <w:color w:val="FF0000"/>
          <w:sz w:val="24"/>
        </w:rPr>
      </w:pPr>
    </w:p>
    <w:p w14:paraId="5B6E39C5" w14:textId="77777777" w:rsidR="00666106" w:rsidRPr="00C333F8" w:rsidRDefault="00666106" w:rsidP="003319ED">
      <w:pPr>
        <w:ind w:firstLine="0"/>
        <w:rPr>
          <w:rFonts w:ascii="Times New Roman" w:hAnsi="Times New Roman"/>
          <w:b/>
          <w:sz w:val="24"/>
        </w:rPr>
      </w:pPr>
    </w:p>
    <w:p w14:paraId="29CB3F2B" w14:textId="77777777" w:rsidR="00666106" w:rsidRPr="00C333F8" w:rsidRDefault="00666106" w:rsidP="00666106">
      <w:pPr>
        <w:ind w:firstLine="0"/>
        <w:jc w:val="center"/>
        <w:rPr>
          <w:rFonts w:ascii="Times New Roman" w:hAnsi="Times New Roman"/>
          <w:b/>
          <w:sz w:val="24"/>
        </w:rPr>
      </w:pPr>
      <w:r w:rsidRPr="00C333F8">
        <w:rPr>
          <w:rFonts w:ascii="Times New Roman" w:hAnsi="Times New Roman"/>
          <w:b/>
          <w:sz w:val="24"/>
        </w:rPr>
        <w:t>Especialización en Derecho del Trabajo, Derecho</w:t>
      </w:r>
    </w:p>
    <w:p w14:paraId="75432B3C" w14:textId="77777777" w:rsidR="00666106" w:rsidRPr="00C333F8" w:rsidRDefault="00666106" w:rsidP="00666106">
      <w:pPr>
        <w:ind w:firstLine="0"/>
        <w:jc w:val="center"/>
        <w:rPr>
          <w:rFonts w:ascii="Times New Roman" w:hAnsi="Times New Roman"/>
          <w:b/>
          <w:sz w:val="24"/>
        </w:rPr>
      </w:pPr>
      <w:r w:rsidRPr="00C333F8">
        <w:rPr>
          <w:rFonts w:ascii="Times New Roman" w:hAnsi="Times New Roman"/>
          <w:b/>
          <w:sz w:val="24"/>
        </w:rPr>
        <w:t>Universidad La Gran Colombia</w:t>
      </w:r>
    </w:p>
    <w:p w14:paraId="2CDE9C1A" w14:textId="77777777" w:rsidR="00666106" w:rsidRPr="00C333F8" w:rsidRDefault="00666106" w:rsidP="00666106">
      <w:pPr>
        <w:ind w:firstLine="0"/>
        <w:jc w:val="center"/>
        <w:rPr>
          <w:rFonts w:ascii="Times New Roman" w:hAnsi="Times New Roman"/>
          <w:b/>
          <w:sz w:val="24"/>
        </w:rPr>
      </w:pPr>
      <w:r w:rsidRPr="00C333F8">
        <w:rPr>
          <w:rFonts w:ascii="Times New Roman" w:hAnsi="Times New Roman"/>
          <w:b/>
          <w:sz w:val="24"/>
        </w:rPr>
        <w:t>Bogotá, D.C.</w:t>
      </w:r>
    </w:p>
    <w:p w14:paraId="299F5494" w14:textId="12E21F87" w:rsidR="00666106" w:rsidRPr="00C333F8" w:rsidRDefault="00666106" w:rsidP="00666106">
      <w:pPr>
        <w:ind w:firstLine="0"/>
        <w:jc w:val="center"/>
        <w:rPr>
          <w:rFonts w:ascii="Times New Roman" w:hAnsi="Times New Roman"/>
          <w:b/>
          <w:sz w:val="24"/>
        </w:rPr>
      </w:pPr>
      <w:r w:rsidRPr="00C333F8">
        <w:rPr>
          <w:rFonts w:ascii="Times New Roman" w:hAnsi="Times New Roman"/>
          <w:b/>
          <w:sz w:val="24"/>
        </w:rPr>
        <w:t xml:space="preserve"> 202</w:t>
      </w:r>
      <w:r w:rsidR="003319ED" w:rsidRPr="00C333F8">
        <w:rPr>
          <w:rFonts w:ascii="Times New Roman" w:hAnsi="Times New Roman"/>
          <w:b/>
          <w:sz w:val="24"/>
        </w:rPr>
        <w:t>2</w:t>
      </w:r>
    </w:p>
    <w:p w14:paraId="21B69EED" w14:textId="1C0C917B" w:rsidR="00666106" w:rsidRPr="00C333F8" w:rsidRDefault="00666106" w:rsidP="00666106">
      <w:pPr>
        <w:ind w:firstLine="0"/>
        <w:jc w:val="center"/>
        <w:rPr>
          <w:rFonts w:ascii="Times New Roman" w:hAnsi="Times New Roman"/>
          <w:b/>
          <w:sz w:val="24"/>
        </w:rPr>
      </w:pPr>
    </w:p>
    <w:p w14:paraId="1F4DB51E" w14:textId="477B50B1" w:rsidR="00650DFC" w:rsidRPr="00C333F8" w:rsidRDefault="00EF14A3" w:rsidP="00666106">
      <w:pPr>
        <w:ind w:firstLine="0"/>
        <w:jc w:val="center"/>
        <w:rPr>
          <w:rFonts w:ascii="Times New Roman" w:hAnsi="Times New Roman"/>
          <w:b/>
          <w:sz w:val="24"/>
        </w:rPr>
      </w:pPr>
      <w:r w:rsidRPr="00C333F8">
        <w:rPr>
          <w:rFonts w:ascii="Times New Roman" w:hAnsi="Times New Roman"/>
          <w:b/>
          <w:sz w:val="24"/>
        </w:rPr>
        <w:t xml:space="preserve">Dedicatoria </w:t>
      </w:r>
    </w:p>
    <w:p w14:paraId="0329F8B3" w14:textId="77777777" w:rsidR="00650DFC" w:rsidRPr="00C333F8" w:rsidRDefault="00650DFC" w:rsidP="00650DFC">
      <w:pPr>
        <w:jc w:val="center"/>
        <w:rPr>
          <w:rFonts w:ascii="Times New Roman" w:hAnsi="Times New Roman"/>
          <w:b/>
          <w:sz w:val="24"/>
        </w:rPr>
      </w:pPr>
    </w:p>
    <w:p w14:paraId="7C36925D" w14:textId="48E25D33" w:rsidR="00650DFC" w:rsidRPr="00C333F8" w:rsidRDefault="00441242" w:rsidP="00C333F8">
      <w:pPr>
        <w:jc w:val="both"/>
        <w:rPr>
          <w:rFonts w:ascii="Times New Roman" w:hAnsi="Times New Roman"/>
          <w:sz w:val="24"/>
        </w:rPr>
      </w:pPr>
      <w:r w:rsidRPr="00C333F8">
        <w:rPr>
          <w:rFonts w:ascii="Times New Roman" w:hAnsi="Times New Roman"/>
          <w:sz w:val="24"/>
        </w:rPr>
        <w:t>Al mejor médico, abogado, director y docente: Doctor Iván Sinesio Gómez Morad. Mi gratitud y admiración es infinita por su apoyo y compromiso con las grandes causas sociales</w:t>
      </w:r>
      <w:r w:rsidR="00EF14A3" w:rsidRPr="00C333F8">
        <w:rPr>
          <w:rFonts w:ascii="Times New Roman" w:hAnsi="Times New Roman"/>
          <w:sz w:val="24"/>
        </w:rPr>
        <w:t xml:space="preserve">, asimismo, por la </w:t>
      </w:r>
      <w:r w:rsidRPr="00C333F8">
        <w:rPr>
          <w:rFonts w:ascii="Times New Roman" w:hAnsi="Times New Roman"/>
          <w:sz w:val="24"/>
        </w:rPr>
        <w:t>confianza</w:t>
      </w:r>
      <w:r w:rsidR="00EF14A3" w:rsidRPr="00C333F8">
        <w:rPr>
          <w:rFonts w:ascii="Times New Roman" w:hAnsi="Times New Roman"/>
          <w:sz w:val="24"/>
        </w:rPr>
        <w:t xml:space="preserve"> depositada en mis habilidades y competencias</w:t>
      </w:r>
      <w:r w:rsidRPr="00C333F8">
        <w:rPr>
          <w:rFonts w:ascii="Times New Roman" w:hAnsi="Times New Roman"/>
          <w:sz w:val="24"/>
        </w:rPr>
        <w:t xml:space="preserve">. </w:t>
      </w:r>
    </w:p>
    <w:p w14:paraId="6682135C" w14:textId="1D7EF9D5" w:rsidR="00650DFC" w:rsidRPr="00C333F8" w:rsidRDefault="00650DFC" w:rsidP="00C333F8">
      <w:pPr>
        <w:contextualSpacing w:val="0"/>
        <w:jc w:val="both"/>
        <w:rPr>
          <w:rFonts w:ascii="Times New Roman" w:hAnsi="Times New Roman"/>
          <w:sz w:val="24"/>
        </w:rPr>
      </w:pPr>
      <w:r w:rsidRPr="00C333F8">
        <w:rPr>
          <w:rFonts w:ascii="Times New Roman" w:hAnsi="Times New Roman"/>
          <w:sz w:val="24"/>
        </w:rPr>
        <w:br w:type="page"/>
      </w:r>
    </w:p>
    <w:sdt>
      <w:sdtPr>
        <w:rPr>
          <w:rFonts w:ascii="Times New Roman" w:eastAsia="Times New Roman" w:hAnsi="Times New Roman" w:cs="Times New Roman"/>
          <w:color w:val="auto"/>
          <w:sz w:val="24"/>
          <w:szCs w:val="24"/>
          <w:lang w:val="es-ES" w:eastAsia="en-US"/>
        </w:rPr>
        <w:id w:val="1224875314"/>
        <w:docPartObj>
          <w:docPartGallery w:val="Table of Contents"/>
          <w:docPartUnique/>
        </w:docPartObj>
      </w:sdtPr>
      <w:sdtEndPr>
        <w:rPr>
          <w:b/>
          <w:bCs/>
        </w:rPr>
      </w:sdtEndPr>
      <w:sdtContent>
        <w:p w14:paraId="3401AFF1" w14:textId="2E50CF65" w:rsidR="0083184D" w:rsidRPr="00C333F8" w:rsidRDefault="0083184D" w:rsidP="00FE2700">
          <w:pPr>
            <w:pStyle w:val="TtuloTDC"/>
            <w:rPr>
              <w:rFonts w:ascii="Times New Roman" w:hAnsi="Times New Roman" w:cs="Times New Roman"/>
              <w:sz w:val="24"/>
              <w:szCs w:val="24"/>
              <w:lang w:val="es-ES"/>
            </w:rPr>
          </w:pPr>
          <w:r w:rsidRPr="00C333F8">
            <w:rPr>
              <w:rFonts w:ascii="Times New Roman" w:hAnsi="Times New Roman" w:cs="Times New Roman"/>
              <w:sz w:val="24"/>
              <w:szCs w:val="24"/>
              <w:lang w:val="es-ES"/>
            </w:rPr>
            <w:t>Tabla de contenido</w:t>
          </w:r>
        </w:p>
        <w:p w14:paraId="6D3131C7" w14:textId="77777777" w:rsidR="0083184D" w:rsidRPr="00C333F8" w:rsidRDefault="0083184D" w:rsidP="0083184D">
          <w:pPr>
            <w:rPr>
              <w:rFonts w:ascii="Times New Roman" w:hAnsi="Times New Roman"/>
              <w:sz w:val="24"/>
              <w:lang w:val="es-ES" w:eastAsia="es-CO"/>
            </w:rPr>
          </w:pPr>
        </w:p>
        <w:p w14:paraId="18DB7BEE" w14:textId="0E834412" w:rsidR="00FE2700" w:rsidRPr="00C333F8" w:rsidRDefault="0083184D">
          <w:pPr>
            <w:pStyle w:val="TDC1"/>
            <w:rPr>
              <w:rFonts w:ascii="Times New Roman" w:eastAsiaTheme="minorEastAsia" w:hAnsi="Times New Roman" w:cs="Times New Roman"/>
              <w:b w:val="0"/>
              <w:bCs w:val="0"/>
              <w:caps w:val="0"/>
              <w:noProof/>
              <w:sz w:val="24"/>
              <w:szCs w:val="24"/>
              <w:lang w:eastAsia="es-CO"/>
            </w:rPr>
          </w:pPr>
          <w:r w:rsidRPr="00C333F8">
            <w:rPr>
              <w:rFonts w:ascii="Times New Roman" w:hAnsi="Times New Roman" w:cs="Times New Roman"/>
              <w:sz w:val="24"/>
              <w:szCs w:val="24"/>
            </w:rPr>
            <w:fldChar w:fldCharType="begin"/>
          </w:r>
          <w:r w:rsidRPr="00C333F8">
            <w:rPr>
              <w:rFonts w:ascii="Times New Roman" w:hAnsi="Times New Roman" w:cs="Times New Roman"/>
              <w:sz w:val="24"/>
              <w:szCs w:val="24"/>
            </w:rPr>
            <w:instrText xml:space="preserve"> TOC \o "1-3" \h \z \u </w:instrText>
          </w:r>
          <w:r w:rsidRPr="00C333F8">
            <w:rPr>
              <w:rFonts w:ascii="Times New Roman" w:hAnsi="Times New Roman" w:cs="Times New Roman"/>
              <w:sz w:val="24"/>
              <w:szCs w:val="24"/>
            </w:rPr>
            <w:fldChar w:fldCharType="separate"/>
          </w:r>
          <w:hyperlink w:anchor="_Toc98256611" w:history="1">
            <w:r w:rsidR="00C333F8" w:rsidRPr="00C333F8">
              <w:rPr>
                <w:rStyle w:val="Hipervnculo"/>
                <w:rFonts w:ascii="Times New Roman" w:hAnsi="Times New Roman" w:cs="Times New Roman"/>
                <w:caps w:val="0"/>
                <w:noProof/>
                <w:sz w:val="24"/>
                <w:szCs w:val="24"/>
              </w:rPr>
              <w:t>resumen</w:t>
            </w:r>
            <w:r w:rsidR="00C333F8" w:rsidRPr="00C333F8">
              <w:rPr>
                <w:rFonts w:ascii="Times New Roman" w:hAnsi="Times New Roman" w:cs="Times New Roman"/>
                <w:caps w:val="0"/>
                <w:noProof/>
                <w:webHidden/>
                <w:sz w:val="24"/>
                <w:szCs w:val="24"/>
              </w:rPr>
              <w:tab/>
            </w:r>
            <w:r w:rsidR="00FE2700" w:rsidRPr="00C333F8">
              <w:rPr>
                <w:rFonts w:ascii="Times New Roman" w:hAnsi="Times New Roman" w:cs="Times New Roman"/>
                <w:noProof/>
                <w:webHidden/>
                <w:sz w:val="24"/>
                <w:szCs w:val="24"/>
              </w:rPr>
              <w:fldChar w:fldCharType="begin"/>
            </w:r>
            <w:r w:rsidR="00FE2700" w:rsidRPr="00C333F8">
              <w:rPr>
                <w:rFonts w:ascii="Times New Roman" w:hAnsi="Times New Roman" w:cs="Times New Roman"/>
                <w:noProof/>
                <w:webHidden/>
                <w:sz w:val="24"/>
                <w:szCs w:val="24"/>
              </w:rPr>
              <w:instrText xml:space="preserve"> PAGEREF _Toc98256611 \h </w:instrText>
            </w:r>
            <w:r w:rsidR="00FE2700" w:rsidRPr="00C333F8">
              <w:rPr>
                <w:rFonts w:ascii="Times New Roman" w:hAnsi="Times New Roman" w:cs="Times New Roman"/>
                <w:noProof/>
                <w:webHidden/>
                <w:sz w:val="24"/>
                <w:szCs w:val="24"/>
              </w:rPr>
            </w:r>
            <w:r w:rsidR="00FE2700" w:rsidRPr="00C333F8">
              <w:rPr>
                <w:rFonts w:ascii="Times New Roman" w:hAnsi="Times New Roman" w:cs="Times New Roman"/>
                <w:noProof/>
                <w:webHidden/>
                <w:sz w:val="24"/>
                <w:szCs w:val="24"/>
              </w:rPr>
              <w:fldChar w:fldCharType="separate"/>
            </w:r>
            <w:r w:rsidR="00C333F8" w:rsidRPr="00C333F8">
              <w:rPr>
                <w:rFonts w:ascii="Times New Roman" w:hAnsi="Times New Roman" w:cs="Times New Roman"/>
                <w:caps w:val="0"/>
                <w:noProof/>
                <w:webHidden/>
                <w:sz w:val="24"/>
                <w:szCs w:val="24"/>
              </w:rPr>
              <w:t>6</w:t>
            </w:r>
            <w:r w:rsidR="00FE2700" w:rsidRPr="00C333F8">
              <w:rPr>
                <w:rFonts w:ascii="Times New Roman" w:hAnsi="Times New Roman" w:cs="Times New Roman"/>
                <w:noProof/>
                <w:webHidden/>
                <w:sz w:val="24"/>
                <w:szCs w:val="24"/>
              </w:rPr>
              <w:fldChar w:fldCharType="end"/>
            </w:r>
          </w:hyperlink>
        </w:p>
        <w:p w14:paraId="372E1B40" w14:textId="2602AB91" w:rsidR="00FE2700" w:rsidRPr="00C333F8" w:rsidRDefault="00FE2700">
          <w:pPr>
            <w:pStyle w:val="TDC1"/>
            <w:rPr>
              <w:rFonts w:ascii="Times New Roman" w:eastAsiaTheme="minorEastAsia" w:hAnsi="Times New Roman" w:cs="Times New Roman"/>
              <w:b w:val="0"/>
              <w:bCs w:val="0"/>
              <w:caps w:val="0"/>
              <w:noProof/>
              <w:sz w:val="24"/>
              <w:szCs w:val="24"/>
              <w:lang w:eastAsia="es-CO"/>
            </w:rPr>
          </w:pPr>
          <w:hyperlink w:anchor="_Toc98256612" w:history="1">
            <w:r w:rsidR="00C333F8" w:rsidRPr="00C333F8">
              <w:rPr>
                <w:rStyle w:val="Hipervnculo"/>
                <w:rFonts w:ascii="Times New Roman" w:hAnsi="Times New Roman" w:cs="Times New Roman"/>
                <w:caps w:val="0"/>
                <w:noProof/>
                <w:sz w:val="24"/>
                <w:szCs w:val="24"/>
                <w:lang w:val="en-US"/>
              </w:rPr>
              <w:t>Abstract</w:t>
            </w:r>
            <w:r w:rsidR="00C333F8" w:rsidRPr="00C333F8">
              <w:rPr>
                <w:rFonts w:ascii="Times New Roman" w:hAnsi="Times New Roman" w:cs="Times New Roman"/>
                <w:caps w:val="0"/>
                <w:noProof/>
                <w:webHidden/>
                <w:sz w:val="24"/>
                <w:szCs w:val="24"/>
              </w:rPr>
              <w:tab/>
            </w:r>
            <w:r w:rsidRPr="00C333F8">
              <w:rPr>
                <w:rFonts w:ascii="Times New Roman" w:hAnsi="Times New Roman" w:cs="Times New Roman"/>
                <w:noProof/>
                <w:webHidden/>
                <w:sz w:val="24"/>
                <w:szCs w:val="24"/>
              </w:rPr>
              <w:fldChar w:fldCharType="begin"/>
            </w:r>
            <w:r w:rsidRPr="00C333F8">
              <w:rPr>
                <w:rFonts w:ascii="Times New Roman" w:hAnsi="Times New Roman" w:cs="Times New Roman"/>
                <w:noProof/>
                <w:webHidden/>
                <w:sz w:val="24"/>
                <w:szCs w:val="24"/>
              </w:rPr>
              <w:instrText xml:space="preserve"> PAGEREF _Toc98256612 \h </w:instrText>
            </w:r>
            <w:r w:rsidRPr="00C333F8">
              <w:rPr>
                <w:rFonts w:ascii="Times New Roman" w:hAnsi="Times New Roman" w:cs="Times New Roman"/>
                <w:noProof/>
                <w:webHidden/>
                <w:sz w:val="24"/>
                <w:szCs w:val="24"/>
              </w:rPr>
            </w:r>
            <w:r w:rsidRPr="00C333F8">
              <w:rPr>
                <w:rFonts w:ascii="Times New Roman" w:hAnsi="Times New Roman" w:cs="Times New Roman"/>
                <w:noProof/>
                <w:webHidden/>
                <w:sz w:val="24"/>
                <w:szCs w:val="24"/>
              </w:rPr>
              <w:fldChar w:fldCharType="separate"/>
            </w:r>
            <w:r w:rsidR="00C333F8" w:rsidRPr="00C333F8">
              <w:rPr>
                <w:rFonts w:ascii="Times New Roman" w:hAnsi="Times New Roman" w:cs="Times New Roman"/>
                <w:caps w:val="0"/>
                <w:noProof/>
                <w:webHidden/>
                <w:sz w:val="24"/>
                <w:szCs w:val="24"/>
              </w:rPr>
              <w:t>7</w:t>
            </w:r>
            <w:r w:rsidRPr="00C333F8">
              <w:rPr>
                <w:rFonts w:ascii="Times New Roman" w:hAnsi="Times New Roman" w:cs="Times New Roman"/>
                <w:noProof/>
                <w:webHidden/>
                <w:sz w:val="24"/>
                <w:szCs w:val="24"/>
              </w:rPr>
              <w:fldChar w:fldCharType="end"/>
            </w:r>
          </w:hyperlink>
        </w:p>
        <w:p w14:paraId="7ED82C28" w14:textId="2DA02FFD" w:rsidR="00FE2700" w:rsidRPr="00C333F8" w:rsidRDefault="00FE2700">
          <w:pPr>
            <w:pStyle w:val="TDC1"/>
            <w:rPr>
              <w:rFonts w:ascii="Times New Roman" w:eastAsiaTheme="minorEastAsia" w:hAnsi="Times New Roman" w:cs="Times New Roman"/>
              <w:b w:val="0"/>
              <w:bCs w:val="0"/>
              <w:caps w:val="0"/>
              <w:noProof/>
              <w:sz w:val="24"/>
              <w:szCs w:val="24"/>
              <w:lang w:eastAsia="es-CO"/>
            </w:rPr>
          </w:pPr>
          <w:hyperlink w:anchor="_Toc98256613" w:history="1">
            <w:r w:rsidR="00C333F8" w:rsidRPr="00C333F8">
              <w:rPr>
                <w:rStyle w:val="Hipervnculo"/>
                <w:rFonts w:ascii="Times New Roman" w:hAnsi="Times New Roman" w:cs="Times New Roman"/>
                <w:caps w:val="0"/>
                <w:noProof/>
                <w:sz w:val="24"/>
                <w:szCs w:val="24"/>
              </w:rPr>
              <w:t>Capítulo I: El Ejercicio De La Prostitución Como Oficio</w:t>
            </w:r>
            <w:r w:rsidR="00C333F8" w:rsidRPr="00C333F8">
              <w:rPr>
                <w:rFonts w:ascii="Times New Roman" w:hAnsi="Times New Roman" w:cs="Times New Roman"/>
                <w:caps w:val="0"/>
                <w:noProof/>
                <w:webHidden/>
                <w:sz w:val="24"/>
                <w:szCs w:val="24"/>
              </w:rPr>
              <w:tab/>
            </w:r>
            <w:r w:rsidRPr="00C333F8">
              <w:rPr>
                <w:rFonts w:ascii="Times New Roman" w:hAnsi="Times New Roman" w:cs="Times New Roman"/>
                <w:noProof/>
                <w:webHidden/>
                <w:sz w:val="24"/>
                <w:szCs w:val="24"/>
              </w:rPr>
              <w:fldChar w:fldCharType="begin"/>
            </w:r>
            <w:r w:rsidRPr="00C333F8">
              <w:rPr>
                <w:rFonts w:ascii="Times New Roman" w:hAnsi="Times New Roman" w:cs="Times New Roman"/>
                <w:noProof/>
                <w:webHidden/>
                <w:sz w:val="24"/>
                <w:szCs w:val="24"/>
              </w:rPr>
              <w:instrText xml:space="preserve"> PAGEREF _Toc98256613 \h </w:instrText>
            </w:r>
            <w:r w:rsidRPr="00C333F8">
              <w:rPr>
                <w:rFonts w:ascii="Times New Roman" w:hAnsi="Times New Roman" w:cs="Times New Roman"/>
                <w:noProof/>
                <w:webHidden/>
                <w:sz w:val="24"/>
                <w:szCs w:val="24"/>
              </w:rPr>
            </w:r>
            <w:r w:rsidRPr="00C333F8">
              <w:rPr>
                <w:rFonts w:ascii="Times New Roman" w:hAnsi="Times New Roman" w:cs="Times New Roman"/>
                <w:noProof/>
                <w:webHidden/>
                <w:sz w:val="24"/>
                <w:szCs w:val="24"/>
              </w:rPr>
              <w:fldChar w:fldCharType="separate"/>
            </w:r>
            <w:r w:rsidR="00C333F8" w:rsidRPr="00C333F8">
              <w:rPr>
                <w:rFonts w:ascii="Times New Roman" w:hAnsi="Times New Roman" w:cs="Times New Roman"/>
                <w:caps w:val="0"/>
                <w:noProof/>
                <w:webHidden/>
                <w:sz w:val="24"/>
                <w:szCs w:val="24"/>
              </w:rPr>
              <w:t>9</w:t>
            </w:r>
            <w:r w:rsidRPr="00C333F8">
              <w:rPr>
                <w:rFonts w:ascii="Times New Roman" w:hAnsi="Times New Roman" w:cs="Times New Roman"/>
                <w:noProof/>
                <w:webHidden/>
                <w:sz w:val="24"/>
                <w:szCs w:val="24"/>
              </w:rPr>
              <w:fldChar w:fldCharType="end"/>
            </w:r>
          </w:hyperlink>
        </w:p>
        <w:p w14:paraId="4622E66E" w14:textId="3BC0A1B2" w:rsidR="00FE2700" w:rsidRPr="00C333F8" w:rsidRDefault="00FE2700">
          <w:pPr>
            <w:pStyle w:val="TDC1"/>
            <w:rPr>
              <w:rFonts w:ascii="Times New Roman" w:eastAsiaTheme="minorEastAsia" w:hAnsi="Times New Roman" w:cs="Times New Roman"/>
              <w:b w:val="0"/>
              <w:bCs w:val="0"/>
              <w:caps w:val="0"/>
              <w:noProof/>
              <w:sz w:val="24"/>
              <w:szCs w:val="24"/>
              <w:lang w:eastAsia="es-CO"/>
            </w:rPr>
          </w:pPr>
          <w:hyperlink w:anchor="_Toc98256614" w:history="1">
            <w:r w:rsidR="00C333F8" w:rsidRPr="00C333F8">
              <w:rPr>
                <w:rStyle w:val="Hipervnculo"/>
                <w:rFonts w:ascii="Times New Roman" w:hAnsi="Times New Roman" w:cs="Times New Roman"/>
                <w:caps w:val="0"/>
                <w:noProof/>
                <w:sz w:val="24"/>
                <w:szCs w:val="24"/>
              </w:rPr>
              <w:t>Capitulo Ii: Un Análisis En Derecho Comparado Del Ejercicio De La Prostitución</w:t>
            </w:r>
            <w:r w:rsidR="00C333F8" w:rsidRPr="00C333F8">
              <w:rPr>
                <w:rFonts w:ascii="Times New Roman" w:hAnsi="Times New Roman" w:cs="Times New Roman"/>
                <w:caps w:val="0"/>
                <w:noProof/>
                <w:webHidden/>
                <w:sz w:val="24"/>
                <w:szCs w:val="24"/>
              </w:rPr>
              <w:tab/>
            </w:r>
            <w:r w:rsidRPr="00C333F8">
              <w:rPr>
                <w:rFonts w:ascii="Times New Roman" w:hAnsi="Times New Roman" w:cs="Times New Roman"/>
                <w:noProof/>
                <w:webHidden/>
                <w:sz w:val="24"/>
                <w:szCs w:val="24"/>
              </w:rPr>
              <w:fldChar w:fldCharType="begin"/>
            </w:r>
            <w:r w:rsidRPr="00C333F8">
              <w:rPr>
                <w:rFonts w:ascii="Times New Roman" w:hAnsi="Times New Roman" w:cs="Times New Roman"/>
                <w:noProof/>
                <w:webHidden/>
                <w:sz w:val="24"/>
                <w:szCs w:val="24"/>
              </w:rPr>
              <w:instrText xml:space="preserve"> PAGEREF _Toc98256614 \h </w:instrText>
            </w:r>
            <w:r w:rsidRPr="00C333F8">
              <w:rPr>
                <w:rFonts w:ascii="Times New Roman" w:hAnsi="Times New Roman" w:cs="Times New Roman"/>
                <w:noProof/>
                <w:webHidden/>
                <w:sz w:val="24"/>
                <w:szCs w:val="24"/>
              </w:rPr>
            </w:r>
            <w:r w:rsidRPr="00C333F8">
              <w:rPr>
                <w:rFonts w:ascii="Times New Roman" w:hAnsi="Times New Roman" w:cs="Times New Roman"/>
                <w:noProof/>
                <w:webHidden/>
                <w:sz w:val="24"/>
                <w:szCs w:val="24"/>
              </w:rPr>
              <w:fldChar w:fldCharType="separate"/>
            </w:r>
            <w:r w:rsidR="00C333F8" w:rsidRPr="00C333F8">
              <w:rPr>
                <w:rFonts w:ascii="Times New Roman" w:hAnsi="Times New Roman" w:cs="Times New Roman"/>
                <w:caps w:val="0"/>
                <w:noProof/>
                <w:webHidden/>
                <w:sz w:val="24"/>
                <w:szCs w:val="24"/>
              </w:rPr>
              <w:t>12</w:t>
            </w:r>
            <w:r w:rsidRPr="00C333F8">
              <w:rPr>
                <w:rFonts w:ascii="Times New Roman" w:hAnsi="Times New Roman" w:cs="Times New Roman"/>
                <w:noProof/>
                <w:webHidden/>
                <w:sz w:val="24"/>
                <w:szCs w:val="24"/>
              </w:rPr>
              <w:fldChar w:fldCharType="end"/>
            </w:r>
          </w:hyperlink>
        </w:p>
        <w:p w14:paraId="7F675167" w14:textId="77CC2A0E" w:rsidR="00FE2700" w:rsidRPr="00C333F8" w:rsidRDefault="00FE2700">
          <w:pPr>
            <w:pStyle w:val="TDC1"/>
            <w:rPr>
              <w:rFonts w:ascii="Times New Roman" w:eastAsiaTheme="minorEastAsia" w:hAnsi="Times New Roman" w:cs="Times New Roman"/>
              <w:b w:val="0"/>
              <w:bCs w:val="0"/>
              <w:caps w:val="0"/>
              <w:noProof/>
              <w:sz w:val="24"/>
              <w:szCs w:val="24"/>
              <w:lang w:eastAsia="es-CO"/>
            </w:rPr>
          </w:pPr>
          <w:hyperlink w:anchor="_Toc98256619" w:history="1">
            <w:r w:rsidR="00C333F8" w:rsidRPr="00C333F8">
              <w:rPr>
                <w:rStyle w:val="Hipervnculo"/>
                <w:rFonts w:ascii="Times New Roman" w:hAnsi="Times New Roman" w:cs="Times New Roman"/>
                <w:caps w:val="0"/>
                <w:noProof/>
                <w:sz w:val="24"/>
                <w:szCs w:val="24"/>
              </w:rPr>
              <w:t>Capitulo Iii: Materialización Del Contrato De Trabajo Por Primacía De La Realidad</w:t>
            </w:r>
            <w:r w:rsidR="00C333F8" w:rsidRPr="00C333F8">
              <w:rPr>
                <w:rFonts w:ascii="Times New Roman" w:hAnsi="Times New Roman" w:cs="Times New Roman"/>
                <w:caps w:val="0"/>
                <w:noProof/>
                <w:webHidden/>
                <w:sz w:val="24"/>
                <w:szCs w:val="24"/>
              </w:rPr>
              <w:tab/>
            </w:r>
            <w:r w:rsidRPr="00C333F8">
              <w:rPr>
                <w:rFonts w:ascii="Times New Roman" w:hAnsi="Times New Roman" w:cs="Times New Roman"/>
                <w:noProof/>
                <w:webHidden/>
                <w:sz w:val="24"/>
                <w:szCs w:val="24"/>
              </w:rPr>
              <w:fldChar w:fldCharType="begin"/>
            </w:r>
            <w:r w:rsidRPr="00C333F8">
              <w:rPr>
                <w:rFonts w:ascii="Times New Roman" w:hAnsi="Times New Roman" w:cs="Times New Roman"/>
                <w:noProof/>
                <w:webHidden/>
                <w:sz w:val="24"/>
                <w:szCs w:val="24"/>
              </w:rPr>
              <w:instrText xml:space="preserve"> PAGEREF _Toc98256619 \h </w:instrText>
            </w:r>
            <w:r w:rsidRPr="00C333F8">
              <w:rPr>
                <w:rFonts w:ascii="Times New Roman" w:hAnsi="Times New Roman" w:cs="Times New Roman"/>
                <w:noProof/>
                <w:webHidden/>
                <w:sz w:val="24"/>
                <w:szCs w:val="24"/>
              </w:rPr>
            </w:r>
            <w:r w:rsidRPr="00C333F8">
              <w:rPr>
                <w:rFonts w:ascii="Times New Roman" w:hAnsi="Times New Roman" w:cs="Times New Roman"/>
                <w:noProof/>
                <w:webHidden/>
                <w:sz w:val="24"/>
                <w:szCs w:val="24"/>
              </w:rPr>
              <w:fldChar w:fldCharType="separate"/>
            </w:r>
            <w:r w:rsidR="00C333F8" w:rsidRPr="00C333F8">
              <w:rPr>
                <w:rFonts w:ascii="Times New Roman" w:hAnsi="Times New Roman" w:cs="Times New Roman"/>
                <w:caps w:val="0"/>
                <w:noProof/>
                <w:webHidden/>
                <w:sz w:val="24"/>
                <w:szCs w:val="24"/>
              </w:rPr>
              <w:t>17</w:t>
            </w:r>
            <w:r w:rsidRPr="00C333F8">
              <w:rPr>
                <w:rFonts w:ascii="Times New Roman" w:hAnsi="Times New Roman" w:cs="Times New Roman"/>
                <w:noProof/>
                <w:webHidden/>
                <w:sz w:val="24"/>
                <w:szCs w:val="24"/>
              </w:rPr>
              <w:fldChar w:fldCharType="end"/>
            </w:r>
          </w:hyperlink>
        </w:p>
        <w:p w14:paraId="39AADABF" w14:textId="18335B19" w:rsidR="00FE2700" w:rsidRPr="00C333F8" w:rsidRDefault="00FE2700">
          <w:pPr>
            <w:pStyle w:val="TDC1"/>
            <w:rPr>
              <w:rFonts w:ascii="Times New Roman" w:eastAsiaTheme="minorEastAsia" w:hAnsi="Times New Roman" w:cs="Times New Roman"/>
              <w:b w:val="0"/>
              <w:bCs w:val="0"/>
              <w:caps w:val="0"/>
              <w:noProof/>
              <w:sz w:val="24"/>
              <w:szCs w:val="24"/>
              <w:lang w:eastAsia="es-CO"/>
            </w:rPr>
          </w:pPr>
          <w:hyperlink w:anchor="_Toc98256620" w:history="1">
            <w:r w:rsidR="00C333F8" w:rsidRPr="00C333F8">
              <w:rPr>
                <w:rStyle w:val="Hipervnculo"/>
                <w:rFonts w:ascii="Times New Roman" w:hAnsi="Times New Roman" w:cs="Times New Roman"/>
                <w:caps w:val="0"/>
                <w:noProof/>
                <w:sz w:val="24"/>
                <w:szCs w:val="24"/>
              </w:rPr>
              <w:t>Conclusiones Y Recomendaciones</w:t>
            </w:r>
            <w:r w:rsidR="00C333F8" w:rsidRPr="00C333F8">
              <w:rPr>
                <w:rFonts w:ascii="Times New Roman" w:hAnsi="Times New Roman" w:cs="Times New Roman"/>
                <w:caps w:val="0"/>
                <w:noProof/>
                <w:webHidden/>
                <w:sz w:val="24"/>
                <w:szCs w:val="24"/>
              </w:rPr>
              <w:tab/>
            </w:r>
            <w:r w:rsidRPr="00C333F8">
              <w:rPr>
                <w:rFonts w:ascii="Times New Roman" w:hAnsi="Times New Roman" w:cs="Times New Roman"/>
                <w:noProof/>
                <w:webHidden/>
                <w:sz w:val="24"/>
                <w:szCs w:val="24"/>
              </w:rPr>
              <w:fldChar w:fldCharType="begin"/>
            </w:r>
            <w:r w:rsidRPr="00C333F8">
              <w:rPr>
                <w:rFonts w:ascii="Times New Roman" w:hAnsi="Times New Roman" w:cs="Times New Roman"/>
                <w:noProof/>
                <w:webHidden/>
                <w:sz w:val="24"/>
                <w:szCs w:val="24"/>
              </w:rPr>
              <w:instrText xml:space="preserve"> PAGEREF _Toc98256620 \h </w:instrText>
            </w:r>
            <w:r w:rsidRPr="00C333F8">
              <w:rPr>
                <w:rFonts w:ascii="Times New Roman" w:hAnsi="Times New Roman" w:cs="Times New Roman"/>
                <w:noProof/>
                <w:webHidden/>
                <w:sz w:val="24"/>
                <w:szCs w:val="24"/>
              </w:rPr>
            </w:r>
            <w:r w:rsidRPr="00C333F8">
              <w:rPr>
                <w:rFonts w:ascii="Times New Roman" w:hAnsi="Times New Roman" w:cs="Times New Roman"/>
                <w:noProof/>
                <w:webHidden/>
                <w:sz w:val="24"/>
                <w:szCs w:val="24"/>
              </w:rPr>
              <w:fldChar w:fldCharType="separate"/>
            </w:r>
            <w:r w:rsidR="00C333F8" w:rsidRPr="00C333F8">
              <w:rPr>
                <w:rFonts w:ascii="Times New Roman" w:hAnsi="Times New Roman" w:cs="Times New Roman"/>
                <w:caps w:val="0"/>
                <w:noProof/>
                <w:webHidden/>
                <w:sz w:val="24"/>
                <w:szCs w:val="24"/>
              </w:rPr>
              <w:t>21</w:t>
            </w:r>
            <w:r w:rsidRPr="00C333F8">
              <w:rPr>
                <w:rFonts w:ascii="Times New Roman" w:hAnsi="Times New Roman" w:cs="Times New Roman"/>
                <w:noProof/>
                <w:webHidden/>
                <w:sz w:val="24"/>
                <w:szCs w:val="24"/>
              </w:rPr>
              <w:fldChar w:fldCharType="end"/>
            </w:r>
          </w:hyperlink>
        </w:p>
        <w:p w14:paraId="6A96B4D0" w14:textId="74981B82" w:rsidR="00FE2700" w:rsidRPr="00C333F8" w:rsidRDefault="00FE2700">
          <w:pPr>
            <w:pStyle w:val="TDC1"/>
            <w:rPr>
              <w:rFonts w:ascii="Times New Roman" w:eastAsiaTheme="minorEastAsia" w:hAnsi="Times New Roman" w:cs="Times New Roman"/>
              <w:b w:val="0"/>
              <w:bCs w:val="0"/>
              <w:caps w:val="0"/>
              <w:noProof/>
              <w:sz w:val="24"/>
              <w:szCs w:val="24"/>
              <w:lang w:eastAsia="es-CO"/>
            </w:rPr>
          </w:pPr>
          <w:hyperlink w:anchor="_Toc98256621" w:history="1">
            <w:r w:rsidR="00C333F8" w:rsidRPr="00C333F8">
              <w:rPr>
                <w:rStyle w:val="Hipervnculo"/>
                <w:rFonts w:ascii="Times New Roman" w:hAnsi="Times New Roman" w:cs="Times New Roman"/>
                <w:caps w:val="0"/>
                <w:noProof/>
                <w:sz w:val="24"/>
                <w:szCs w:val="24"/>
              </w:rPr>
              <w:t>Lista De Referencia O Bibliografía</w:t>
            </w:r>
            <w:r w:rsidR="00C333F8" w:rsidRPr="00C333F8">
              <w:rPr>
                <w:rFonts w:ascii="Times New Roman" w:hAnsi="Times New Roman" w:cs="Times New Roman"/>
                <w:caps w:val="0"/>
                <w:noProof/>
                <w:webHidden/>
                <w:sz w:val="24"/>
                <w:szCs w:val="24"/>
              </w:rPr>
              <w:tab/>
            </w:r>
            <w:r w:rsidRPr="00C333F8">
              <w:rPr>
                <w:rFonts w:ascii="Times New Roman" w:hAnsi="Times New Roman" w:cs="Times New Roman"/>
                <w:noProof/>
                <w:webHidden/>
                <w:sz w:val="24"/>
                <w:szCs w:val="24"/>
              </w:rPr>
              <w:fldChar w:fldCharType="begin"/>
            </w:r>
            <w:r w:rsidRPr="00C333F8">
              <w:rPr>
                <w:rFonts w:ascii="Times New Roman" w:hAnsi="Times New Roman" w:cs="Times New Roman"/>
                <w:noProof/>
                <w:webHidden/>
                <w:sz w:val="24"/>
                <w:szCs w:val="24"/>
              </w:rPr>
              <w:instrText xml:space="preserve"> PAGEREF _Toc98256621 \h </w:instrText>
            </w:r>
            <w:r w:rsidRPr="00C333F8">
              <w:rPr>
                <w:rFonts w:ascii="Times New Roman" w:hAnsi="Times New Roman" w:cs="Times New Roman"/>
                <w:noProof/>
                <w:webHidden/>
                <w:sz w:val="24"/>
                <w:szCs w:val="24"/>
              </w:rPr>
            </w:r>
            <w:r w:rsidRPr="00C333F8">
              <w:rPr>
                <w:rFonts w:ascii="Times New Roman" w:hAnsi="Times New Roman" w:cs="Times New Roman"/>
                <w:noProof/>
                <w:webHidden/>
                <w:sz w:val="24"/>
                <w:szCs w:val="24"/>
              </w:rPr>
              <w:fldChar w:fldCharType="separate"/>
            </w:r>
            <w:r w:rsidR="00C333F8" w:rsidRPr="00C333F8">
              <w:rPr>
                <w:rFonts w:ascii="Times New Roman" w:hAnsi="Times New Roman" w:cs="Times New Roman"/>
                <w:caps w:val="0"/>
                <w:noProof/>
                <w:webHidden/>
                <w:sz w:val="24"/>
                <w:szCs w:val="24"/>
              </w:rPr>
              <w:t>22</w:t>
            </w:r>
            <w:r w:rsidRPr="00C333F8">
              <w:rPr>
                <w:rFonts w:ascii="Times New Roman" w:hAnsi="Times New Roman" w:cs="Times New Roman"/>
                <w:noProof/>
                <w:webHidden/>
                <w:sz w:val="24"/>
                <w:szCs w:val="24"/>
              </w:rPr>
              <w:fldChar w:fldCharType="end"/>
            </w:r>
          </w:hyperlink>
        </w:p>
        <w:p w14:paraId="32A39131" w14:textId="11CD5151" w:rsidR="00FE2700" w:rsidRPr="00C333F8" w:rsidRDefault="00FE2700">
          <w:pPr>
            <w:pStyle w:val="TDC1"/>
            <w:rPr>
              <w:rFonts w:ascii="Times New Roman" w:eastAsiaTheme="minorEastAsia" w:hAnsi="Times New Roman" w:cs="Times New Roman"/>
              <w:b w:val="0"/>
              <w:bCs w:val="0"/>
              <w:caps w:val="0"/>
              <w:noProof/>
              <w:sz w:val="24"/>
              <w:szCs w:val="24"/>
              <w:lang w:eastAsia="es-CO"/>
            </w:rPr>
          </w:pPr>
          <w:hyperlink w:anchor="_Toc98256622" w:history="1">
            <w:r w:rsidR="00C333F8" w:rsidRPr="00C333F8">
              <w:rPr>
                <w:rStyle w:val="Hipervnculo"/>
                <w:rFonts w:ascii="Times New Roman" w:hAnsi="Times New Roman" w:cs="Times New Roman"/>
                <w:caps w:val="0"/>
                <w:noProof/>
                <w:sz w:val="24"/>
                <w:szCs w:val="24"/>
              </w:rPr>
              <w:t>Anexos</w:t>
            </w:r>
            <w:r w:rsidR="00C333F8" w:rsidRPr="00C333F8">
              <w:rPr>
                <w:rFonts w:ascii="Times New Roman" w:hAnsi="Times New Roman" w:cs="Times New Roman"/>
                <w:caps w:val="0"/>
                <w:noProof/>
                <w:webHidden/>
                <w:sz w:val="24"/>
                <w:szCs w:val="24"/>
              </w:rPr>
              <w:tab/>
            </w:r>
            <w:r w:rsidRPr="00C333F8">
              <w:rPr>
                <w:rFonts w:ascii="Times New Roman" w:hAnsi="Times New Roman" w:cs="Times New Roman"/>
                <w:noProof/>
                <w:webHidden/>
                <w:sz w:val="24"/>
                <w:szCs w:val="24"/>
              </w:rPr>
              <w:fldChar w:fldCharType="begin"/>
            </w:r>
            <w:r w:rsidRPr="00C333F8">
              <w:rPr>
                <w:rFonts w:ascii="Times New Roman" w:hAnsi="Times New Roman" w:cs="Times New Roman"/>
                <w:noProof/>
                <w:webHidden/>
                <w:sz w:val="24"/>
                <w:szCs w:val="24"/>
              </w:rPr>
              <w:instrText xml:space="preserve"> PAGEREF _Toc98256622 \h </w:instrText>
            </w:r>
            <w:r w:rsidRPr="00C333F8">
              <w:rPr>
                <w:rFonts w:ascii="Times New Roman" w:hAnsi="Times New Roman" w:cs="Times New Roman"/>
                <w:noProof/>
                <w:webHidden/>
                <w:sz w:val="24"/>
                <w:szCs w:val="24"/>
              </w:rPr>
            </w:r>
            <w:r w:rsidRPr="00C333F8">
              <w:rPr>
                <w:rFonts w:ascii="Times New Roman" w:hAnsi="Times New Roman" w:cs="Times New Roman"/>
                <w:noProof/>
                <w:webHidden/>
                <w:sz w:val="24"/>
                <w:szCs w:val="24"/>
              </w:rPr>
              <w:fldChar w:fldCharType="separate"/>
            </w:r>
            <w:r w:rsidR="00C333F8" w:rsidRPr="00C333F8">
              <w:rPr>
                <w:rFonts w:ascii="Times New Roman" w:hAnsi="Times New Roman" w:cs="Times New Roman"/>
                <w:caps w:val="0"/>
                <w:noProof/>
                <w:webHidden/>
                <w:sz w:val="24"/>
                <w:szCs w:val="24"/>
              </w:rPr>
              <w:t>23</w:t>
            </w:r>
            <w:r w:rsidRPr="00C333F8">
              <w:rPr>
                <w:rFonts w:ascii="Times New Roman" w:hAnsi="Times New Roman" w:cs="Times New Roman"/>
                <w:noProof/>
                <w:webHidden/>
                <w:sz w:val="24"/>
                <w:szCs w:val="24"/>
              </w:rPr>
              <w:fldChar w:fldCharType="end"/>
            </w:r>
          </w:hyperlink>
        </w:p>
        <w:p w14:paraId="3FC771F7" w14:textId="4805C16B" w:rsidR="0083184D" w:rsidRPr="00C333F8" w:rsidRDefault="0083184D">
          <w:pPr>
            <w:rPr>
              <w:rFonts w:ascii="Times New Roman" w:hAnsi="Times New Roman"/>
              <w:sz w:val="24"/>
            </w:rPr>
          </w:pPr>
          <w:r w:rsidRPr="00C333F8">
            <w:rPr>
              <w:rFonts w:ascii="Times New Roman" w:hAnsi="Times New Roman"/>
              <w:b/>
              <w:bCs/>
              <w:sz w:val="24"/>
              <w:lang w:val="es-ES"/>
            </w:rPr>
            <w:fldChar w:fldCharType="end"/>
          </w:r>
        </w:p>
      </w:sdtContent>
    </w:sdt>
    <w:p w14:paraId="65F3CC01" w14:textId="0B83B792" w:rsidR="00FB695F" w:rsidRPr="00C333F8" w:rsidRDefault="00FB695F">
      <w:pPr>
        <w:spacing w:before="0" w:after="0" w:line="240" w:lineRule="auto"/>
        <w:ind w:firstLine="0"/>
        <w:contextualSpacing w:val="0"/>
        <w:rPr>
          <w:rFonts w:ascii="Times New Roman" w:hAnsi="Times New Roman"/>
          <w:sz w:val="24"/>
        </w:rPr>
      </w:pPr>
      <w:r w:rsidRPr="00C333F8">
        <w:rPr>
          <w:rFonts w:ascii="Times New Roman" w:hAnsi="Times New Roman"/>
          <w:sz w:val="24"/>
        </w:rPr>
        <w:br w:type="page"/>
      </w:r>
    </w:p>
    <w:p w14:paraId="2CA5650B" w14:textId="533D5007" w:rsidR="00EF14A3" w:rsidRPr="00C333F8" w:rsidRDefault="002B7D06" w:rsidP="00FE2700">
      <w:pPr>
        <w:pStyle w:val="Ttulo1"/>
        <w:rPr>
          <w:rFonts w:ascii="Times New Roman" w:hAnsi="Times New Roman" w:cs="Times New Roman"/>
          <w:szCs w:val="24"/>
        </w:rPr>
      </w:pPr>
      <w:bookmarkStart w:id="0" w:name="_Toc46483868"/>
      <w:bookmarkStart w:id="1" w:name="_Toc46483908"/>
      <w:bookmarkStart w:id="2" w:name="_Toc98256611"/>
      <w:r w:rsidRPr="00C333F8">
        <w:rPr>
          <w:rFonts w:ascii="Times New Roman" w:hAnsi="Times New Roman" w:cs="Times New Roman"/>
          <w:szCs w:val="24"/>
        </w:rPr>
        <w:lastRenderedPageBreak/>
        <w:t>Resumen</w:t>
      </w:r>
      <w:bookmarkEnd w:id="0"/>
      <w:bookmarkEnd w:id="1"/>
      <w:bookmarkEnd w:id="2"/>
    </w:p>
    <w:p w14:paraId="60222A17" w14:textId="583A81D7" w:rsidR="00EF14A3" w:rsidRPr="00C333F8" w:rsidRDefault="00EF14A3" w:rsidP="00EF14A3">
      <w:pPr>
        <w:contextualSpacing w:val="0"/>
        <w:jc w:val="both"/>
        <w:rPr>
          <w:rFonts w:ascii="Times New Roman" w:hAnsi="Times New Roman"/>
          <w:sz w:val="24"/>
          <w:lang w:val="es-ES"/>
        </w:rPr>
      </w:pPr>
      <w:r w:rsidRPr="00C333F8">
        <w:rPr>
          <w:rFonts w:ascii="Times New Roman" w:hAnsi="Times New Roman"/>
          <w:sz w:val="24"/>
          <w:lang w:val="es-ES"/>
        </w:rPr>
        <w:t>En Colombia existe el sistema general de seguridad social que</w:t>
      </w:r>
      <w:r w:rsidR="003319ED" w:rsidRPr="00C333F8">
        <w:rPr>
          <w:rFonts w:ascii="Times New Roman" w:hAnsi="Times New Roman"/>
          <w:sz w:val="24"/>
          <w:lang w:val="es-ES"/>
        </w:rPr>
        <w:t>,</w:t>
      </w:r>
      <w:r w:rsidRPr="00C333F8">
        <w:rPr>
          <w:rFonts w:ascii="Times New Roman" w:hAnsi="Times New Roman"/>
          <w:sz w:val="24"/>
          <w:lang w:val="es-ES"/>
        </w:rPr>
        <w:t xml:space="preserve"> entre otras cosas se concibe como un derecho</w:t>
      </w:r>
      <w:r w:rsidR="003319ED" w:rsidRPr="00C333F8">
        <w:rPr>
          <w:rFonts w:ascii="Times New Roman" w:hAnsi="Times New Roman"/>
          <w:sz w:val="24"/>
          <w:lang w:val="es-ES"/>
        </w:rPr>
        <w:t xml:space="preserve"> fundamental</w:t>
      </w:r>
      <w:r w:rsidRPr="00C333F8">
        <w:rPr>
          <w:rFonts w:ascii="Times New Roman" w:hAnsi="Times New Roman"/>
          <w:sz w:val="24"/>
          <w:lang w:val="es-ES"/>
        </w:rPr>
        <w:t xml:space="preserve"> y conjunto </w:t>
      </w:r>
      <w:r w:rsidR="003319ED" w:rsidRPr="00C333F8">
        <w:rPr>
          <w:rFonts w:ascii="Times New Roman" w:hAnsi="Times New Roman"/>
          <w:sz w:val="24"/>
          <w:lang w:val="es-ES"/>
        </w:rPr>
        <w:t xml:space="preserve">de </w:t>
      </w:r>
      <w:r w:rsidRPr="00C333F8">
        <w:rPr>
          <w:rFonts w:ascii="Times New Roman" w:hAnsi="Times New Roman"/>
          <w:sz w:val="24"/>
          <w:lang w:val="es-ES"/>
        </w:rPr>
        <w:t>entidades, procedimientos e instituciones</w:t>
      </w:r>
      <w:r w:rsidR="003319ED" w:rsidRPr="00C333F8">
        <w:rPr>
          <w:rFonts w:ascii="Times New Roman" w:hAnsi="Times New Roman"/>
          <w:sz w:val="24"/>
          <w:lang w:val="es-ES"/>
        </w:rPr>
        <w:t xml:space="preserve"> de componente técnico y jurídico</w:t>
      </w:r>
      <w:r w:rsidRPr="00C333F8">
        <w:rPr>
          <w:rFonts w:ascii="Times New Roman" w:hAnsi="Times New Roman"/>
          <w:sz w:val="24"/>
          <w:lang w:val="es-ES"/>
        </w:rPr>
        <w:t xml:space="preserve"> que están destinadas a garantizar derechos </w:t>
      </w:r>
      <w:r w:rsidR="003319ED" w:rsidRPr="00C333F8">
        <w:rPr>
          <w:rFonts w:ascii="Times New Roman" w:hAnsi="Times New Roman"/>
          <w:sz w:val="24"/>
          <w:lang w:val="es-ES"/>
        </w:rPr>
        <w:t xml:space="preserve">de las personas naturales </w:t>
      </w:r>
      <w:r w:rsidRPr="00C333F8">
        <w:rPr>
          <w:rFonts w:ascii="Times New Roman" w:hAnsi="Times New Roman"/>
          <w:sz w:val="24"/>
          <w:lang w:val="es-ES"/>
        </w:rPr>
        <w:t>desde un marco anterior al nacimiento y hasta después de la muerte</w:t>
      </w:r>
      <w:r w:rsidR="003319ED" w:rsidRPr="00C333F8">
        <w:rPr>
          <w:rFonts w:ascii="Times New Roman" w:hAnsi="Times New Roman"/>
          <w:sz w:val="24"/>
          <w:lang w:val="es-ES"/>
        </w:rPr>
        <w:t>. En ese sentido, entendiendo que el Derecho a la seguridad social integral es un derecho fundamental, al igual que el de la vida, el trabajo, la salud. S</w:t>
      </w:r>
      <w:r w:rsidRPr="00C333F8">
        <w:rPr>
          <w:rFonts w:ascii="Times New Roman" w:hAnsi="Times New Roman"/>
          <w:sz w:val="24"/>
          <w:lang w:val="es-ES"/>
        </w:rPr>
        <w:t xml:space="preserve">e </w:t>
      </w:r>
      <w:r w:rsidR="003319ED" w:rsidRPr="00C333F8">
        <w:rPr>
          <w:rFonts w:ascii="Times New Roman" w:hAnsi="Times New Roman"/>
          <w:sz w:val="24"/>
          <w:lang w:val="es-ES"/>
        </w:rPr>
        <w:t xml:space="preserve">presume </w:t>
      </w:r>
      <w:r w:rsidRPr="00C333F8">
        <w:rPr>
          <w:rFonts w:ascii="Times New Roman" w:hAnsi="Times New Roman"/>
          <w:sz w:val="24"/>
          <w:lang w:val="es-ES"/>
        </w:rPr>
        <w:t xml:space="preserve">la facultad potestativa del Estado de garantizar </w:t>
      </w:r>
      <w:r w:rsidR="003319ED" w:rsidRPr="00C333F8">
        <w:rPr>
          <w:rFonts w:ascii="Times New Roman" w:hAnsi="Times New Roman"/>
          <w:sz w:val="24"/>
          <w:lang w:val="es-ES"/>
        </w:rPr>
        <w:t xml:space="preserve">el acceso al trabajo de </w:t>
      </w:r>
      <w:r w:rsidR="001E6664" w:rsidRPr="00C333F8">
        <w:rPr>
          <w:rFonts w:ascii="Times New Roman" w:hAnsi="Times New Roman"/>
          <w:sz w:val="24"/>
          <w:lang w:val="es-ES"/>
        </w:rPr>
        <w:t>todas las</w:t>
      </w:r>
      <w:r w:rsidRPr="00C333F8">
        <w:rPr>
          <w:rFonts w:ascii="Times New Roman" w:hAnsi="Times New Roman"/>
          <w:sz w:val="24"/>
          <w:lang w:val="es-ES"/>
        </w:rPr>
        <w:t xml:space="preserve"> personas </w:t>
      </w:r>
      <w:r w:rsidR="003319ED" w:rsidRPr="00C333F8">
        <w:rPr>
          <w:rFonts w:ascii="Times New Roman" w:hAnsi="Times New Roman"/>
          <w:sz w:val="24"/>
          <w:lang w:val="es-ES"/>
        </w:rPr>
        <w:t xml:space="preserve">en el territorio colombiano. </w:t>
      </w:r>
      <w:r w:rsidR="001E6664" w:rsidRPr="00C333F8">
        <w:rPr>
          <w:rFonts w:ascii="Times New Roman" w:hAnsi="Times New Roman"/>
          <w:sz w:val="24"/>
          <w:lang w:val="es-ES"/>
        </w:rPr>
        <w:t>Ahora bien, una de las mayores problemáticas sociales en Colombia es el ejercicio no regulado de la prostitución</w:t>
      </w:r>
      <w:r w:rsidRPr="00C333F8">
        <w:rPr>
          <w:rFonts w:ascii="Times New Roman" w:hAnsi="Times New Roman"/>
          <w:sz w:val="24"/>
          <w:lang w:val="es-ES"/>
        </w:rPr>
        <w:t xml:space="preserve">, </w:t>
      </w:r>
      <w:r w:rsidR="001E6664" w:rsidRPr="00C333F8">
        <w:rPr>
          <w:rFonts w:ascii="Times New Roman" w:hAnsi="Times New Roman"/>
          <w:sz w:val="24"/>
          <w:lang w:val="es-ES"/>
        </w:rPr>
        <w:t xml:space="preserve">por tal motivo, </w:t>
      </w:r>
      <w:r w:rsidRPr="00C333F8">
        <w:rPr>
          <w:rFonts w:ascii="Times New Roman" w:hAnsi="Times New Roman"/>
          <w:sz w:val="24"/>
          <w:lang w:val="es-ES"/>
        </w:rPr>
        <w:t>estas medidas de protección</w:t>
      </w:r>
      <w:r w:rsidR="001E6664" w:rsidRPr="00C333F8">
        <w:rPr>
          <w:rFonts w:ascii="Times New Roman" w:hAnsi="Times New Roman"/>
          <w:sz w:val="24"/>
          <w:lang w:val="es-ES"/>
        </w:rPr>
        <w:t xml:space="preserve"> laborales y de acceso a la seguridad social integral</w:t>
      </w:r>
      <w:r w:rsidRPr="00C333F8">
        <w:rPr>
          <w:rFonts w:ascii="Times New Roman" w:hAnsi="Times New Roman"/>
          <w:sz w:val="24"/>
          <w:lang w:val="es-ES"/>
        </w:rPr>
        <w:t xml:space="preserve"> no se evidencian</w:t>
      </w:r>
      <w:r w:rsidR="001E6664" w:rsidRPr="00C333F8">
        <w:rPr>
          <w:rFonts w:ascii="Times New Roman" w:hAnsi="Times New Roman"/>
          <w:sz w:val="24"/>
          <w:lang w:val="es-ES"/>
        </w:rPr>
        <w:t xml:space="preserve">; </w:t>
      </w:r>
      <w:r w:rsidRPr="00C333F8">
        <w:rPr>
          <w:rFonts w:ascii="Times New Roman" w:hAnsi="Times New Roman"/>
          <w:sz w:val="24"/>
          <w:lang w:val="es-ES"/>
        </w:rPr>
        <w:t>aunque su actividad no está prohibida por la normatividad colombiana tampoco está re</w:t>
      </w:r>
      <w:r w:rsidR="001E6664" w:rsidRPr="00C333F8">
        <w:rPr>
          <w:rFonts w:ascii="Times New Roman" w:hAnsi="Times New Roman"/>
          <w:sz w:val="24"/>
          <w:lang w:val="es-ES"/>
        </w:rPr>
        <w:t>gulada</w:t>
      </w:r>
      <w:r w:rsidRPr="00C333F8">
        <w:rPr>
          <w:rFonts w:ascii="Times New Roman" w:hAnsi="Times New Roman"/>
          <w:sz w:val="24"/>
          <w:lang w:val="es-ES"/>
        </w:rPr>
        <w:t>.</w:t>
      </w:r>
      <w:r w:rsidR="009D6CDD" w:rsidRPr="00C333F8">
        <w:rPr>
          <w:rFonts w:ascii="Times New Roman" w:hAnsi="Times New Roman"/>
          <w:sz w:val="24"/>
          <w:lang w:val="es-ES"/>
        </w:rPr>
        <w:t xml:space="preserve"> </w:t>
      </w:r>
      <w:r w:rsidR="00D67670" w:rsidRPr="00C333F8">
        <w:rPr>
          <w:rFonts w:ascii="Times New Roman" w:hAnsi="Times New Roman"/>
          <w:sz w:val="24"/>
          <w:lang w:val="es-ES"/>
        </w:rPr>
        <w:t xml:space="preserve"> </w:t>
      </w:r>
      <w:r w:rsidRPr="00C333F8">
        <w:rPr>
          <w:rFonts w:ascii="Times New Roman" w:hAnsi="Times New Roman"/>
          <w:sz w:val="24"/>
          <w:lang w:val="es-ES"/>
        </w:rPr>
        <w:t xml:space="preserve">En el presente documento se analizará </w:t>
      </w:r>
      <w:r w:rsidR="001E6664" w:rsidRPr="00C333F8">
        <w:rPr>
          <w:rFonts w:ascii="Times New Roman" w:hAnsi="Times New Roman"/>
          <w:sz w:val="24"/>
          <w:lang w:val="es-ES"/>
        </w:rPr>
        <w:t xml:space="preserve">si bajo el principio de primacía de la realidad es posible materializar </w:t>
      </w:r>
      <w:r w:rsidRPr="00C333F8">
        <w:rPr>
          <w:rFonts w:ascii="Times New Roman" w:hAnsi="Times New Roman"/>
          <w:sz w:val="24"/>
          <w:lang w:val="es-ES"/>
        </w:rPr>
        <w:t>la formalización de un contrato de trabajo relacionado con las mujeres que ejercen la prostitución en Bogotá, y cuál sería el alcance de las garantías que dan lugar a la declaración de una relación laboral</w:t>
      </w:r>
      <w:r w:rsidR="001E6664" w:rsidRPr="00C333F8">
        <w:rPr>
          <w:rFonts w:ascii="Times New Roman" w:hAnsi="Times New Roman"/>
          <w:sz w:val="24"/>
          <w:lang w:val="es-ES"/>
        </w:rPr>
        <w:t xml:space="preserve"> en el marco del sistema integral de seguridad social</w:t>
      </w:r>
      <w:r w:rsidRPr="00C333F8">
        <w:rPr>
          <w:rFonts w:ascii="Times New Roman" w:hAnsi="Times New Roman"/>
          <w:sz w:val="24"/>
          <w:lang w:val="es-ES"/>
        </w:rPr>
        <w:t xml:space="preserve">. </w:t>
      </w:r>
    </w:p>
    <w:p w14:paraId="0EEB9E3A" w14:textId="425AAC23" w:rsidR="003235D0" w:rsidRPr="00C333F8" w:rsidRDefault="00EF14A3" w:rsidP="003235D0">
      <w:pPr>
        <w:contextualSpacing w:val="0"/>
        <w:jc w:val="both"/>
        <w:rPr>
          <w:rFonts w:ascii="Times New Roman" w:hAnsi="Times New Roman"/>
          <w:sz w:val="24"/>
        </w:rPr>
      </w:pPr>
      <w:r w:rsidRPr="00C333F8">
        <w:rPr>
          <w:rFonts w:ascii="Times New Roman" w:hAnsi="Times New Roman"/>
          <w:b/>
          <w:bCs/>
          <w:sz w:val="24"/>
          <w:lang w:val="es-ES"/>
        </w:rPr>
        <w:t>Palabras Clave:</w:t>
      </w:r>
      <w:r w:rsidRPr="00C333F8">
        <w:rPr>
          <w:rFonts w:ascii="Times New Roman" w:hAnsi="Times New Roman"/>
          <w:sz w:val="24"/>
          <w:lang w:val="es-ES"/>
        </w:rPr>
        <w:t xml:space="preserve"> </w:t>
      </w:r>
      <w:r w:rsidRPr="00C333F8">
        <w:rPr>
          <w:rFonts w:ascii="Times New Roman" w:hAnsi="Times New Roman"/>
          <w:i/>
          <w:iCs/>
          <w:sz w:val="24"/>
          <w:lang w:val="es-ES"/>
        </w:rPr>
        <w:t>Contrato de Trabajo, Prostitución, Garantías Laborales, Contrato Realidad, Estado de Cosas de inconstitucionalidad, Salubridad Pública</w:t>
      </w:r>
      <w:r w:rsidRPr="00C333F8">
        <w:rPr>
          <w:rFonts w:ascii="Times New Roman" w:hAnsi="Times New Roman"/>
          <w:sz w:val="24"/>
        </w:rPr>
        <w:t xml:space="preserve">, </w:t>
      </w:r>
      <w:r w:rsidRPr="00C333F8">
        <w:rPr>
          <w:rFonts w:ascii="Times New Roman" w:hAnsi="Times New Roman"/>
          <w:i/>
          <w:iCs/>
          <w:sz w:val="24"/>
        </w:rPr>
        <w:t>Riesgos, Garantía</w:t>
      </w:r>
      <w:r w:rsidR="001E6664" w:rsidRPr="00C333F8">
        <w:rPr>
          <w:rFonts w:ascii="Times New Roman" w:hAnsi="Times New Roman"/>
          <w:i/>
          <w:iCs/>
          <w:sz w:val="24"/>
        </w:rPr>
        <w:t>s, seguridad social.</w:t>
      </w:r>
      <w:r w:rsidR="001E6664" w:rsidRPr="00C333F8">
        <w:rPr>
          <w:rFonts w:ascii="Times New Roman" w:hAnsi="Times New Roman"/>
          <w:sz w:val="24"/>
        </w:rPr>
        <w:t xml:space="preserve"> </w:t>
      </w:r>
      <w:r w:rsidRPr="00C333F8">
        <w:rPr>
          <w:rFonts w:ascii="Times New Roman" w:hAnsi="Times New Roman"/>
          <w:sz w:val="24"/>
        </w:rPr>
        <w:t xml:space="preserve"> </w:t>
      </w:r>
      <w:r w:rsidR="00D17B28" w:rsidRPr="00C333F8">
        <w:rPr>
          <w:rFonts w:ascii="Times New Roman" w:hAnsi="Times New Roman"/>
          <w:sz w:val="24"/>
        </w:rPr>
        <w:br w:type="page"/>
      </w:r>
      <w:bookmarkStart w:id="3" w:name="_Toc2001192"/>
      <w:bookmarkStart w:id="4" w:name="_Toc46483869"/>
      <w:bookmarkStart w:id="5" w:name="_Toc46483909"/>
    </w:p>
    <w:p w14:paraId="05448B0D" w14:textId="51539799" w:rsidR="008701EA" w:rsidRPr="00C333F8" w:rsidRDefault="008701EA" w:rsidP="00FE2700">
      <w:pPr>
        <w:pStyle w:val="Ttulo1"/>
        <w:rPr>
          <w:rFonts w:ascii="Times New Roman" w:hAnsi="Times New Roman" w:cs="Times New Roman"/>
          <w:szCs w:val="24"/>
          <w:lang w:val="en-US"/>
        </w:rPr>
      </w:pPr>
      <w:bookmarkStart w:id="6" w:name="_Toc98256612"/>
      <w:r w:rsidRPr="00C333F8">
        <w:rPr>
          <w:rFonts w:ascii="Times New Roman" w:hAnsi="Times New Roman" w:cs="Times New Roman"/>
          <w:szCs w:val="24"/>
          <w:lang w:val="en-US"/>
        </w:rPr>
        <w:lastRenderedPageBreak/>
        <w:t>Abstract</w:t>
      </w:r>
      <w:bookmarkEnd w:id="3"/>
      <w:bookmarkEnd w:id="4"/>
      <w:bookmarkEnd w:id="5"/>
      <w:bookmarkEnd w:id="6"/>
    </w:p>
    <w:p w14:paraId="3D569A47" w14:textId="3FE1C06E" w:rsidR="001E6664" w:rsidRPr="00C333F8" w:rsidRDefault="001E6664" w:rsidP="001E6664">
      <w:pPr>
        <w:jc w:val="both"/>
        <w:rPr>
          <w:rFonts w:ascii="Times New Roman" w:hAnsi="Times New Roman"/>
          <w:sz w:val="24"/>
          <w:lang w:val="en"/>
        </w:rPr>
      </w:pPr>
      <w:bookmarkStart w:id="7" w:name="_Toc2001193"/>
      <w:r w:rsidRPr="001E6664">
        <w:rPr>
          <w:rFonts w:ascii="Times New Roman" w:hAnsi="Times New Roman"/>
          <w:sz w:val="24"/>
          <w:lang w:val="en"/>
        </w:rPr>
        <w:t>In Colombia there is a general social security system that, among other things, is conceived as a fundamental right and a set of entities, procedures and institutions with a technical and legal component that are intended to guarantee the rights of natural persons from a framework prior to birth and until after death. In this sense, understanding that the right to comprehensive social security is a fundamental right, like that of life, work, and health. The optional power of the State to guarantee access to work for all persons in Colombian territory is presumed. Now, one of the biggest social problems in Colombia is the unregulated exercise of prostitution, for this reason, these labor protection measures and access to comprehensive social security are not evidenced; Although its activity is not prohibited by Colombian regulations, it is not regulated either. This document will analyze whether, under the principle of the primacy of reality, it is possible to materialize the formalization of an employment contract related to women who practice prostitution in Bogotá, and what would be the scope of the guarantees that give rise to the declaration of an employment relationship within the framework of the comprehensive social security system.</w:t>
      </w:r>
    </w:p>
    <w:p w14:paraId="52A019D8" w14:textId="77777777" w:rsidR="001E6664" w:rsidRPr="001E6664" w:rsidRDefault="001E6664" w:rsidP="001E6664">
      <w:pPr>
        <w:jc w:val="both"/>
        <w:rPr>
          <w:rFonts w:ascii="Times New Roman" w:hAnsi="Times New Roman"/>
          <w:sz w:val="24"/>
        </w:rPr>
      </w:pPr>
    </w:p>
    <w:p w14:paraId="355DB89B" w14:textId="77777777" w:rsidR="001E6664" w:rsidRPr="00C333F8" w:rsidRDefault="008701EA" w:rsidP="001E6664">
      <w:pPr>
        <w:rPr>
          <w:rFonts w:ascii="Times New Roman" w:hAnsi="Times New Roman"/>
          <w:sz w:val="24"/>
        </w:rPr>
      </w:pPr>
      <w:r w:rsidRPr="00C333F8">
        <w:rPr>
          <w:rFonts w:ascii="Times New Roman" w:eastAsiaTheme="minorHAnsi" w:hAnsi="Times New Roman"/>
          <w:i/>
          <w:sz w:val="24"/>
          <w:lang w:val="en-US"/>
        </w:rPr>
        <w:t>Keywords</w:t>
      </w:r>
      <w:bookmarkEnd w:id="7"/>
      <w:r w:rsidR="008902C6" w:rsidRPr="00C333F8">
        <w:rPr>
          <w:rFonts w:ascii="Times New Roman" w:eastAsiaTheme="majorEastAsia" w:hAnsi="Times New Roman"/>
          <w:i/>
          <w:sz w:val="24"/>
          <w:lang w:val="en-US"/>
        </w:rPr>
        <w:t>.</w:t>
      </w:r>
      <w:r w:rsidRPr="00C333F8">
        <w:rPr>
          <w:rFonts w:ascii="Times New Roman" w:hAnsi="Times New Roman"/>
          <w:sz w:val="24"/>
          <w:lang w:val="en-US"/>
        </w:rPr>
        <w:t xml:space="preserve"> </w:t>
      </w:r>
      <w:bookmarkStart w:id="8" w:name="_Toc2001194"/>
      <w:r w:rsidR="001E6664" w:rsidRPr="00C333F8">
        <w:rPr>
          <w:rFonts w:ascii="Times New Roman" w:hAnsi="Times New Roman"/>
          <w:sz w:val="24"/>
          <w:lang w:val="en"/>
        </w:rPr>
        <w:t>Labor Contract, Prostitution, Labor Guarantees, Reality Contract, Unconstitutional State of Affairs, Public Health, Risks, Guarantees, social security.</w:t>
      </w:r>
    </w:p>
    <w:p w14:paraId="6F678C1A" w14:textId="677FD4FE" w:rsidR="003235D0" w:rsidRPr="00C333F8" w:rsidRDefault="003235D0" w:rsidP="003235D0">
      <w:pPr>
        <w:rPr>
          <w:rFonts w:ascii="Times New Roman" w:hAnsi="Times New Roman"/>
          <w:sz w:val="24"/>
          <w:lang w:val="en-US"/>
        </w:rPr>
      </w:pPr>
    </w:p>
    <w:p w14:paraId="21CD0330" w14:textId="77777777" w:rsidR="003235D0" w:rsidRPr="00C333F8" w:rsidRDefault="003235D0" w:rsidP="003235D0">
      <w:pPr>
        <w:rPr>
          <w:rFonts w:ascii="Times New Roman" w:hAnsi="Times New Roman"/>
          <w:sz w:val="24"/>
          <w:lang w:val="en-US"/>
        </w:rPr>
      </w:pPr>
    </w:p>
    <w:p w14:paraId="10E07434" w14:textId="77777777" w:rsidR="003235D0" w:rsidRPr="00C333F8" w:rsidRDefault="003235D0" w:rsidP="003235D0">
      <w:pPr>
        <w:rPr>
          <w:rFonts w:ascii="Times New Roman" w:hAnsi="Times New Roman"/>
          <w:sz w:val="24"/>
          <w:lang w:val="en-US"/>
        </w:rPr>
      </w:pPr>
    </w:p>
    <w:p w14:paraId="2230D66D" w14:textId="77777777" w:rsidR="003235D0" w:rsidRPr="00C333F8" w:rsidRDefault="003235D0" w:rsidP="003235D0">
      <w:pPr>
        <w:rPr>
          <w:rFonts w:ascii="Times New Roman" w:hAnsi="Times New Roman"/>
          <w:sz w:val="24"/>
          <w:lang w:val="en-US"/>
        </w:rPr>
      </w:pPr>
    </w:p>
    <w:p w14:paraId="0A2C9C06" w14:textId="0CB53C56" w:rsidR="003235D0" w:rsidRDefault="003235D0" w:rsidP="00697BE2">
      <w:pPr>
        <w:ind w:firstLine="0"/>
        <w:rPr>
          <w:rFonts w:ascii="Times New Roman" w:hAnsi="Times New Roman"/>
          <w:sz w:val="24"/>
          <w:lang w:val="en-US"/>
        </w:rPr>
      </w:pPr>
    </w:p>
    <w:p w14:paraId="1FD873A7" w14:textId="77777777" w:rsidR="00C333F8" w:rsidRPr="00C333F8" w:rsidRDefault="00C333F8" w:rsidP="00697BE2">
      <w:pPr>
        <w:ind w:firstLine="0"/>
        <w:rPr>
          <w:rFonts w:ascii="Times New Roman" w:hAnsi="Times New Roman"/>
          <w:sz w:val="24"/>
          <w:lang w:val="en-US"/>
        </w:rPr>
      </w:pPr>
    </w:p>
    <w:p w14:paraId="080AE5C5" w14:textId="71980E2D" w:rsidR="001E6664" w:rsidRPr="00C333F8" w:rsidRDefault="00BE5BB3" w:rsidP="00697BE2">
      <w:pPr>
        <w:jc w:val="center"/>
        <w:rPr>
          <w:rFonts w:ascii="Times New Roman" w:hAnsi="Times New Roman"/>
          <w:b/>
          <w:sz w:val="24"/>
        </w:rPr>
      </w:pPr>
      <w:r w:rsidRPr="00C333F8">
        <w:rPr>
          <w:rFonts w:ascii="Times New Roman" w:hAnsi="Times New Roman"/>
          <w:b/>
          <w:sz w:val="24"/>
        </w:rPr>
        <w:t>Introducción</w:t>
      </w:r>
      <w:bookmarkEnd w:id="8"/>
    </w:p>
    <w:p w14:paraId="00D2D25A" w14:textId="2A13CF20" w:rsidR="00B2395E" w:rsidRDefault="003235D0" w:rsidP="00697BE2">
      <w:pPr>
        <w:jc w:val="both"/>
        <w:rPr>
          <w:rFonts w:ascii="Times New Roman" w:hAnsi="Times New Roman"/>
          <w:sz w:val="24"/>
        </w:rPr>
      </w:pPr>
      <w:r w:rsidRPr="00C333F8">
        <w:rPr>
          <w:rFonts w:ascii="Times New Roman" w:hAnsi="Times New Roman"/>
          <w:sz w:val="24"/>
        </w:rPr>
        <w:t>En el presente documento, se pretende plasmar los vacíos normativos que actualmente afectan al sistema jurídico colombiano, específicamente, en el área de derecho laboral y</w:t>
      </w:r>
      <w:r w:rsidR="001E6664" w:rsidRPr="00C333F8">
        <w:rPr>
          <w:rFonts w:ascii="Times New Roman" w:hAnsi="Times New Roman"/>
          <w:sz w:val="24"/>
        </w:rPr>
        <w:t xml:space="preserve"> el sistema general de seguridad social</w:t>
      </w:r>
      <w:r w:rsidRPr="00C333F8">
        <w:rPr>
          <w:rFonts w:ascii="Times New Roman" w:hAnsi="Times New Roman"/>
          <w:sz w:val="24"/>
        </w:rPr>
        <w:t xml:space="preserve">. Enfatizando, </w:t>
      </w:r>
      <w:r w:rsidR="00B2395E" w:rsidRPr="00C333F8">
        <w:rPr>
          <w:rFonts w:ascii="Times New Roman" w:hAnsi="Times New Roman"/>
          <w:sz w:val="24"/>
        </w:rPr>
        <w:t xml:space="preserve">en </w:t>
      </w:r>
      <w:r w:rsidRPr="00C333F8">
        <w:rPr>
          <w:rFonts w:ascii="Times New Roman" w:hAnsi="Times New Roman"/>
          <w:sz w:val="24"/>
        </w:rPr>
        <w:t xml:space="preserve">la posibilidad de materializar una relación contractual formal </w:t>
      </w:r>
      <w:r w:rsidR="00B2395E" w:rsidRPr="00C333F8">
        <w:rPr>
          <w:rFonts w:ascii="Times New Roman" w:hAnsi="Times New Roman"/>
          <w:sz w:val="24"/>
        </w:rPr>
        <w:t>entre las</w:t>
      </w:r>
      <w:r w:rsidRPr="00C333F8">
        <w:rPr>
          <w:rFonts w:ascii="Times New Roman" w:hAnsi="Times New Roman"/>
          <w:sz w:val="24"/>
        </w:rPr>
        <w:t xml:space="preserve"> mujeres que realizan actividades sexuales en Bogotá y</w:t>
      </w:r>
      <w:r w:rsidR="00B2395E" w:rsidRPr="00C333F8">
        <w:rPr>
          <w:rFonts w:ascii="Times New Roman" w:hAnsi="Times New Roman"/>
          <w:sz w:val="24"/>
        </w:rPr>
        <w:t xml:space="preserve"> los establecimientos del servicio de prostitución</w:t>
      </w:r>
      <w:r w:rsidRPr="00C333F8">
        <w:rPr>
          <w:rFonts w:ascii="Times New Roman" w:hAnsi="Times New Roman"/>
          <w:sz w:val="24"/>
        </w:rPr>
        <w:t xml:space="preserve">. </w:t>
      </w:r>
      <w:r w:rsidR="00B2395E" w:rsidRPr="00C333F8">
        <w:rPr>
          <w:rFonts w:ascii="Times New Roman" w:hAnsi="Times New Roman"/>
          <w:sz w:val="24"/>
        </w:rPr>
        <w:t xml:space="preserve">De igual manera, se analizarán los elementos principales para la formalización de un contrato de </w:t>
      </w:r>
      <w:r w:rsidR="00C333F8" w:rsidRPr="00C333F8">
        <w:rPr>
          <w:rFonts w:ascii="Times New Roman" w:hAnsi="Times New Roman"/>
          <w:sz w:val="24"/>
        </w:rPr>
        <w:t>trabajo, el</w:t>
      </w:r>
      <w:r w:rsidR="00B2395E" w:rsidRPr="00C333F8">
        <w:rPr>
          <w:rFonts w:ascii="Times New Roman" w:hAnsi="Times New Roman"/>
          <w:sz w:val="24"/>
        </w:rPr>
        <w:t xml:space="preserve"> alcance del sistema integral de seguridad social, las obligaciones del Estado Colombiano en el marco del derecho del trabajo a partir de parámetros constitucionales, legales, doctrinales y jurisprudenciales, se evaluarán posturas de otros países y los impactos que han generado a nivel social, jurídico y económico.  </w:t>
      </w:r>
    </w:p>
    <w:p w14:paraId="310D62A2" w14:textId="77777777" w:rsidR="00C333F8" w:rsidRPr="00C333F8" w:rsidRDefault="00C333F8" w:rsidP="00697BE2">
      <w:pPr>
        <w:jc w:val="both"/>
        <w:rPr>
          <w:rFonts w:ascii="Times New Roman" w:hAnsi="Times New Roman"/>
          <w:sz w:val="24"/>
        </w:rPr>
      </w:pPr>
    </w:p>
    <w:p w14:paraId="2469D853" w14:textId="0B9CB5DB" w:rsidR="00C333F8" w:rsidRDefault="00697BE2" w:rsidP="00697BE2">
      <w:pPr>
        <w:jc w:val="both"/>
        <w:rPr>
          <w:rFonts w:ascii="Times New Roman" w:hAnsi="Times New Roman"/>
          <w:sz w:val="24"/>
        </w:rPr>
      </w:pPr>
      <w:r w:rsidRPr="00C333F8">
        <w:rPr>
          <w:rFonts w:ascii="Times New Roman" w:hAnsi="Times New Roman"/>
          <w:sz w:val="24"/>
        </w:rPr>
        <w:t xml:space="preserve">De igual manera, a </w:t>
      </w:r>
      <w:r w:rsidR="003235D0" w:rsidRPr="00C333F8">
        <w:rPr>
          <w:rFonts w:ascii="Times New Roman" w:hAnsi="Times New Roman"/>
          <w:sz w:val="24"/>
        </w:rPr>
        <w:t xml:space="preserve">efectos de </w:t>
      </w:r>
      <w:r w:rsidRPr="00C333F8">
        <w:rPr>
          <w:rFonts w:ascii="Times New Roman" w:hAnsi="Times New Roman"/>
          <w:sz w:val="24"/>
        </w:rPr>
        <w:t>realiza</w:t>
      </w:r>
      <w:r w:rsidR="003235D0" w:rsidRPr="00C333F8">
        <w:rPr>
          <w:rFonts w:ascii="Times New Roman" w:hAnsi="Times New Roman"/>
          <w:sz w:val="24"/>
        </w:rPr>
        <w:t>r un acercamiento</w:t>
      </w:r>
      <w:r w:rsidR="006E77BB" w:rsidRPr="00C333F8">
        <w:rPr>
          <w:rFonts w:ascii="Times New Roman" w:hAnsi="Times New Roman"/>
          <w:sz w:val="24"/>
        </w:rPr>
        <w:t xml:space="preserve"> a</w:t>
      </w:r>
      <w:r w:rsidR="003235D0" w:rsidRPr="00C333F8">
        <w:rPr>
          <w:rFonts w:ascii="Times New Roman" w:hAnsi="Times New Roman"/>
          <w:sz w:val="24"/>
        </w:rPr>
        <w:t xml:space="preserve"> esta poblaci</w:t>
      </w:r>
      <w:r w:rsidR="007446F9" w:rsidRPr="00C333F8">
        <w:rPr>
          <w:rFonts w:ascii="Times New Roman" w:hAnsi="Times New Roman"/>
          <w:sz w:val="24"/>
        </w:rPr>
        <w:t xml:space="preserve">ón vulnerable ante la posibilidad de </w:t>
      </w:r>
      <w:r w:rsidR="003235D0" w:rsidRPr="00C333F8">
        <w:rPr>
          <w:rFonts w:ascii="Times New Roman" w:hAnsi="Times New Roman"/>
          <w:sz w:val="24"/>
        </w:rPr>
        <w:t xml:space="preserve">una protección </w:t>
      </w:r>
      <w:r w:rsidR="007446F9" w:rsidRPr="00C333F8">
        <w:rPr>
          <w:rFonts w:ascii="Times New Roman" w:hAnsi="Times New Roman"/>
          <w:sz w:val="24"/>
        </w:rPr>
        <w:t xml:space="preserve">de </w:t>
      </w:r>
      <w:r w:rsidRPr="00C333F8">
        <w:rPr>
          <w:rFonts w:ascii="Times New Roman" w:hAnsi="Times New Roman"/>
          <w:sz w:val="24"/>
        </w:rPr>
        <w:t xml:space="preserve">sus </w:t>
      </w:r>
      <w:r w:rsidR="007446F9" w:rsidRPr="00C333F8">
        <w:rPr>
          <w:rFonts w:ascii="Times New Roman" w:hAnsi="Times New Roman"/>
          <w:sz w:val="24"/>
        </w:rPr>
        <w:t>derechos</w:t>
      </w:r>
      <w:r w:rsidRPr="00C333F8">
        <w:rPr>
          <w:rFonts w:ascii="Times New Roman" w:hAnsi="Times New Roman"/>
          <w:sz w:val="24"/>
        </w:rPr>
        <w:t xml:space="preserve"> fundamentales como; Salud, trabajo, vida digna, salario mínimo</w:t>
      </w:r>
      <w:r w:rsidR="007446F9" w:rsidRPr="00C333F8">
        <w:rPr>
          <w:rFonts w:ascii="Times New Roman" w:hAnsi="Times New Roman"/>
          <w:sz w:val="24"/>
        </w:rPr>
        <w:t>,</w:t>
      </w:r>
      <w:r w:rsidRPr="00C333F8">
        <w:rPr>
          <w:rFonts w:ascii="Times New Roman" w:hAnsi="Times New Roman"/>
          <w:sz w:val="24"/>
        </w:rPr>
        <w:t xml:space="preserve"> seguridad social. Lo cual, permitiría en el largo plazo</w:t>
      </w:r>
      <w:r w:rsidR="007446F9" w:rsidRPr="00C333F8">
        <w:rPr>
          <w:rFonts w:ascii="Times New Roman" w:hAnsi="Times New Roman"/>
          <w:sz w:val="24"/>
        </w:rPr>
        <w:t xml:space="preserve"> </w:t>
      </w:r>
      <w:r w:rsidRPr="00C333F8">
        <w:rPr>
          <w:rFonts w:ascii="Times New Roman" w:hAnsi="Times New Roman"/>
          <w:sz w:val="24"/>
        </w:rPr>
        <w:t xml:space="preserve">la optimización de garantías </w:t>
      </w:r>
      <w:bookmarkStart w:id="9" w:name="_Toc2001196"/>
      <w:r w:rsidRPr="00C333F8">
        <w:rPr>
          <w:rFonts w:ascii="Times New Roman" w:hAnsi="Times New Roman"/>
          <w:sz w:val="24"/>
        </w:rPr>
        <w:t xml:space="preserve">reales en el marco del derecho laboral. </w:t>
      </w:r>
      <w:bookmarkEnd w:id="9"/>
      <w:r w:rsidRPr="00C333F8">
        <w:rPr>
          <w:rFonts w:ascii="Times New Roman" w:hAnsi="Times New Roman"/>
          <w:sz w:val="24"/>
        </w:rPr>
        <w:t xml:space="preserve"> Se pretende entonces poder d</w:t>
      </w:r>
      <w:r w:rsidR="009D6CDD" w:rsidRPr="00C333F8">
        <w:rPr>
          <w:rFonts w:ascii="Times New Roman" w:hAnsi="Times New Roman"/>
          <w:sz w:val="24"/>
        </w:rPr>
        <w:t xml:space="preserve">eterminar el alcance del sistema jurídico colombiano y la relación del sistema general de seguridad social en el marco del derecho laboral y sus fuentes auxiliares, frente a la constitución y modelos de conformación de un contrato de trabajo en las mujeres que ejercen la prostitución en Bogotá y las personas que acceden a sus servicios. </w:t>
      </w:r>
    </w:p>
    <w:p w14:paraId="15F953E6" w14:textId="77777777" w:rsidR="00C333F8" w:rsidRDefault="00C333F8" w:rsidP="00697BE2">
      <w:pPr>
        <w:jc w:val="both"/>
        <w:rPr>
          <w:rFonts w:ascii="Times New Roman" w:hAnsi="Times New Roman"/>
          <w:sz w:val="24"/>
        </w:rPr>
      </w:pPr>
    </w:p>
    <w:p w14:paraId="02576306" w14:textId="19146105" w:rsidR="00B01A65" w:rsidRDefault="00697BE2" w:rsidP="00697BE2">
      <w:pPr>
        <w:jc w:val="both"/>
        <w:rPr>
          <w:rFonts w:ascii="Times New Roman" w:hAnsi="Times New Roman"/>
          <w:sz w:val="24"/>
        </w:rPr>
      </w:pPr>
      <w:r w:rsidRPr="00C333F8">
        <w:rPr>
          <w:rFonts w:ascii="Times New Roman" w:hAnsi="Times New Roman"/>
          <w:sz w:val="24"/>
        </w:rPr>
        <w:t xml:space="preserve">Lo anterior, a efectos de revisar la posibilidad de: 1. </w:t>
      </w:r>
      <w:r w:rsidR="00BC724C" w:rsidRPr="00C333F8">
        <w:rPr>
          <w:rFonts w:ascii="Times New Roman" w:hAnsi="Times New Roman"/>
          <w:sz w:val="24"/>
        </w:rPr>
        <w:t xml:space="preserve">Establecer la necesidad y oportunidad de implementar una política pública que permita la inclusión, protección laboral y dignificación </w:t>
      </w:r>
      <w:r w:rsidR="00BC724C" w:rsidRPr="00C333F8">
        <w:rPr>
          <w:rFonts w:ascii="Times New Roman" w:hAnsi="Times New Roman"/>
          <w:sz w:val="24"/>
        </w:rPr>
        <w:lastRenderedPageBreak/>
        <w:t>sexual en el sistema de riesgos laborales</w:t>
      </w:r>
      <w:r w:rsidRPr="00C333F8">
        <w:rPr>
          <w:rFonts w:ascii="Times New Roman" w:hAnsi="Times New Roman"/>
          <w:sz w:val="24"/>
        </w:rPr>
        <w:t xml:space="preserve">; 2. </w:t>
      </w:r>
      <w:r w:rsidR="00BC724C" w:rsidRPr="00C333F8">
        <w:rPr>
          <w:rFonts w:ascii="Times New Roman" w:hAnsi="Times New Roman"/>
          <w:sz w:val="24"/>
        </w:rPr>
        <w:t>Estudiar y evaluar el alcance internacional que ha obtenido el trabajo sexual y los beneficios en salubridad pública y en materia de Seguridad Social Integral</w:t>
      </w:r>
      <w:r w:rsidRPr="00C333F8">
        <w:rPr>
          <w:rFonts w:ascii="Times New Roman" w:hAnsi="Times New Roman"/>
          <w:sz w:val="24"/>
        </w:rPr>
        <w:t xml:space="preserve">; 3. </w:t>
      </w:r>
      <w:r w:rsidR="00BC724C" w:rsidRPr="00C333F8">
        <w:rPr>
          <w:rFonts w:ascii="Times New Roman" w:hAnsi="Times New Roman"/>
          <w:sz w:val="24"/>
        </w:rPr>
        <w:t>Orientar en la construcción de medidas adecuadas a efectos de proteger los intereses particulares de las mujeres que prestan servicios sexuales frente al sistema general de seguridad social</w:t>
      </w:r>
      <w:r w:rsidRPr="00C333F8">
        <w:rPr>
          <w:rFonts w:ascii="Times New Roman" w:hAnsi="Times New Roman"/>
          <w:sz w:val="24"/>
        </w:rPr>
        <w:t xml:space="preserve">; 4. </w:t>
      </w:r>
      <w:r w:rsidR="00BC724C" w:rsidRPr="00C333F8">
        <w:rPr>
          <w:rFonts w:ascii="Times New Roman" w:hAnsi="Times New Roman"/>
          <w:sz w:val="24"/>
        </w:rPr>
        <w:t>Plantear y cuestionar la calidad de garante que debe tener el Estado colombiano frente a la protección laboral del servicio que ejercen las mujeres en el marco de la prostitución.</w:t>
      </w:r>
    </w:p>
    <w:p w14:paraId="3DDAB4B7" w14:textId="0A53974B" w:rsidR="00C333F8" w:rsidRDefault="00C333F8" w:rsidP="00697BE2">
      <w:pPr>
        <w:jc w:val="both"/>
        <w:rPr>
          <w:rFonts w:ascii="Times New Roman" w:hAnsi="Times New Roman"/>
          <w:sz w:val="24"/>
        </w:rPr>
      </w:pPr>
    </w:p>
    <w:p w14:paraId="43DFBE4F" w14:textId="7994C106" w:rsidR="00C333F8" w:rsidRDefault="00C333F8" w:rsidP="00697BE2">
      <w:pPr>
        <w:jc w:val="both"/>
        <w:rPr>
          <w:rFonts w:ascii="Times New Roman" w:hAnsi="Times New Roman"/>
          <w:sz w:val="24"/>
        </w:rPr>
      </w:pPr>
    </w:p>
    <w:p w14:paraId="5ABE0BB3" w14:textId="47D3AA11" w:rsidR="00C333F8" w:rsidRDefault="00C333F8" w:rsidP="00697BE2">
      <w:pPr>
        <w:jc w:val="both"/>
        <w:rPr>
          <w:rFonts w:ascii="Times New Roman" w:hAnsi="Times New Roman"/>
          <w:sz w:val="24"/>
        </w:rPr>
      </w:pPr>
    </w:p>
    <w:p w14:paraId="1E30386D" w14:textId="3AF176CE" w:rsidR="00C333F8" w:rsidRDefault="00C333F8" w:rsidP="00697BE2">
      <w:pPr>
        <w:jc w:val="both"/>
        <w:rPr>
          <w:rFonts w:ascii="Times New Roman" w:hAnsi="Times New Roman"/>
          <w:sz w:val="24"/>
        </w:rPr>
      </w:pPr>
    </w:p>
    <w:p w14:paraId="5C678211" w14:textId="09F5C016" w:rsidR="00C333F8" w:rsidRDefault="00C333F8" w:rsidP="00697BE2">
      <w:pPr>
        <w:jc w:val="both"/>
        <w:rPr>
          <w:rFonts w:ascii="Times New Roman" w:hAnsi="Times New Roman"/>
          <w:sz w:val="24"/>
        </w:rPr>
      </w:pPr>
    </w:p>
    <w:p w14:paraId="33D6D3C6" w14:textId="53872D38" w:rsidR="00C333F8" w:rsidRDefault="00C333F8" w:rsidP="00697BE2">
      <w:pPr>
        <w:jc w:val="both"/>
        <w:rPr>
          <w:rFonts w:ascii="Times New Roman" w:hAnsi="Times New Roman"/>
          <w:sz w:val="24"/>
        </w:rPr>
      </w:pPr>
    </w:p>
    <w:p w14:paraId="03DE9277" w14:textId="0CA59FE6" w:rsidR="00C333F8" w:rsidRDefault="00C333F8" w:rsidP="00697BE2">
      <w:pPr>
        <w:jc w:val="both"/>
        <w:rPr>
          <w:rFonts w:ascii="Times New Roman" w:hAnsi="Times New Roman"/>
          <w:sz w:val="24"/>
        </w:rPr>
      </w:pPr>
    </w:p>
    <w:p w14:paraId="48F3E4AA" w14:textId="4F982ABE" w:rsidR="00C333F8" w:rsidRDefault="00C333F8" w:rsidP="00697BE2">
      <w:pPr>
        <w:jc w:val="both"/>
        <w:rPr>
          <w:rFonts w:ascii="Times New Roman" w:hAnsi="Times New Roman"/>
          <w:sz w:val="24"/>
        </w:rPr>
      </w:pPr>
    </w:p>
    <w:p w14:paraId="1BACA4D3" w14:textId="493BF869" w:rsidR="00C333F8" w:rsidRDefault="00C333F8" w:rsidP="00697BE2">
      <w:pPr>
        <w:jc w:val="both"/>
        <w:rPr>
          <w:rFonts w:ascii="Times New Roman" w:hAnsi="Times New Roman"/>
          <w:sz w:val="24"/>
        </w:rPr>
      </w:pPr>
    </w:p>
    <w:p w14:paraId="1CB5B21B" w14:textId="017E871C" w:rsidR="00C333F8" w:rsidRDefault="00C333F8" w:rsidP="00697BE2">
      <w:pPr>
        <w:jc w:val="both"/>
        <w:rPr>
          <w:rFonts w:ascii="Times New Roman" w:hAnsi="Times New Roman"/>
          <w:sz w:val="24"/>
        </w:rPr>
      </w:pPr>
    </w:p>
    <w:p w14:paraId="6E11F3B8" w14:textId="41BFBCAD" w:rsidR="00C333F8" w:rsidRDefault="00C333F8" w:rsidP="00697BE2">
      <w:pPr>
        <w:jc w:val="both"/>
        <w:rPr>
          <w:rFonts w:ascii="Times New Roman" w:hAnsi="Times New Roman"/>
          <w:sz w:val="24"/>
        </w:rPr>
      </w:pPr>
    </w:p>
    <w:p w14:paraId="73B60E57" w14:textId="2A51031D" w:rsidR="00C333F8" w:rsidRDefault="00C333F8" w:rsidP="00697BE2">
      <w:pPr>
        <w:jc w:val="both"/>
        <w:rPr>
          <w:rFonts w:ascii="Times New Roman" w:hAnsi="Times New Roman"/>
          <w:sz w:val="24"/>
        </w:rPr>
      </w:pPr>
    </w:p>
    <w:p w14:paraId="00F12B68" w14:textId="3F1AED47" w:rsidR="00C333F8" w:rsidRDefault="00C333F8" w:rsidP="00697BE2">
      <w:pPr>
        <w:jc w:val="both"/>
        <w:rPr>
          <w:rFonts w:ascii="Times New Roman" w:hAnsi="Times New Roman"/>
          <w:sz w:val="24"/>
        </w:rPr>
      </w:pPr>
    </w:p>
    <w:p w14:paraId="070D94FD" w14:textId="2F1964D5" w:rsidR="00C333F8" w:rsidRDefault="00C333F8" w:rsidP="00697BE2">
      <w:pPr>
        <w:jc w:val="both"/>
        <w:rPr>
          <w:rFonts w:ascii="Times New Roman" w:hAnsi="Times New Roman"/>
          <w:sz w:val="24"/>
        </w:rPr>
      </w:pPr>
    </w:p>
    <w:p w14:paraId="7C3E1EAF" w14:textId="77777777" w:rsidR="00C333F8" w:rsidRPr="00C333F8" w:rsidRDefault="00C333F8" w:rsidP="00697BE2">
      <w:pPr>
        <w:jc w:val="both"/>
        <w:rPr>
          <w:rFonts w:ascii="Times New Roman" w:hAnsi="Times New Roman"/>
          <w:sz w:val="24"/>
        </w:rPr>
      </w:pPr>
    </w:p>
    <w:p w14:paraId="52CE1320" w14:textId="240AEF18" w:rsidR="000E269C" w:rsidRPr="00C333F8" w:rsidRDefault="00BC724C" w:rsidP="00FE2700">
      <w:pPr>
        <w:pStyle w:val="Ttulo1"/>
        <w:rPr>
          <w:rFonts w:ascii="Times New Roman" w:hAnsi="Times New Roman" w:cs="Times New Roman"/>
          <w:szCs w:val="24"/>
        </w:rPr>
      </w:pPr>
      <w:r w:rsidRPr="00C333F8">
        <w:rPr>
          <w:rFonts w:ascii="Times New Roman" w:hAnsi="Times New Roman" w:cs="Times New Roman"/>
          <w:szCs w:val="24"/>
        </w:rPr>
        <w:lastRenderedPageBreak/>
        <w:br/>
      </w:r>
      <w:bookmarkStart w:id="10" w:name="_Toc98256613"/>
      <w:r w:rsidR="00EC4245" w:rsidRPr="00C333F8">
        <w:rPr>
          <w:rFonts w:ascii="Times New Roman" w:hAnsi="Times New Roman" w:cs="Times New Roman"/>
          <w:szCs w:val="24"/>
        </w:rPr>
        <w:t xml:space="preserve">CAPÍTULO I: </w:t>
      </w:r>
      <w:r w:rsidR="00E349E5" w:rsidRPr="00C333F8">
        <w:rPr>
          <w:rFonts w:ascii="Times New Roman" w:hAnsi="Times New Roman" w:cs="Times New Roman"/>
          <w:szCs w:val="24"/>
        </w:rPr>
        <w:t>EL EJERCICIO DE LA PROSTITUCIÓN COMO OFICIO</w:t>
      </w:r>
      <w:bookmarkEnd w:id="10"/>
    </w:p>
    <w:p w14:paraId="0589829D" w14:textId="4B84F2C7" w:rsidR="000A5197" w:rsidRPr="00C333F8" w:rsidRDefault="000A5197" w:rsidP="000A5197">
      <w:pPr>
        <w:jc w:val="both"/>
        <w:rPr>
          <w:rFonts w:ascii="Times New Roman" w:hAnsi="Times New Roman"/>
          <w:sz w:val="24"/>
          <w:lang w:val="es-ES"/>
        </w:rPr>
      </w:pPr>
      <w:r w:rsidRPr="00C333F8">
        <w:rPr>
          <w:rFonts w:ascii="Times New Roman" w:hAnsi="Times New Roman"/>
          <w:sz w:val="24"/>
          <w:lang w:val="es-ES"/>
        </w:rPr>
        <w:t xml:space="preserve">En el sistema jurídico colombiano se conciben las relaciones entre particulares mediante el perfeccionamiento de un contrato; situación que, en principio se entiende como un acuerdo de voluntades que determinan un alcance especifico. En materia de derecho laboral, se establecen ciertos parámetros para la materialización de un contrato de trabajo; el artículo 23 del Código Sustantivo del Trabajo (C.S.T. 1951), señala que: A) Debe existir una prestación directa del servicio; B) Debe haber una remuneración por el servicio prestado y C) Debe existir una subordinación entre el patrono y el trabajador. </w:t>
      </w:r>
    </w:p>
    <w:p w14:paraId="09749AD5" w14:textId="3D86FD0C" w:rsidR="004C6B7F" w:rsidRPr="00C333F8" w:rsidRDefault="00E349E5" w:rsidP="000A5197">
      <w:pPr>
        <w:jc w:val="both"/>
        <w:rPr>
          <w:rFonts w:ascii="Times New Roman" w:hAnsi="Times New Roman"/>
          <w:sz w:val="24"/>
          <w:lang w:val="es-ES"/>
        </w:rPr>
      </w:pPr>
      <w:r w:rsidRPr="00C333F8">
        <w:rPr>
          <w:rFonts w:ascii="Times New Roman" w:hAnsi="Times New Roman"/>
          <w:sz w:val="24"/>
          <w:lang w:val="es-ES"/>
        </w:rPr>
        <w:t xml:space="preserve">Al analizar a profundad cada uno de estos parámetros, se entiende entonces que el primero hace referencia a que la actividad que da origen a la relación contractual solo puede ser realizada única y exclusivamente por esa persona que se adhiere al contrato. Por ejemplo, solo un médico tendría las competencias para realizar la proyección de una historia clínica o realizar una cirugía según su especialidad; es decir, esta persona tiene la capacidad y competencias además de la vocación para poder realizar esta función. Ahora bien, un abogado podría representar en un proceso judicial a una persona, podría ejercer representación legal de una empresa, de igual manera asistir a una audiencia y dirigir un proceso bajo los lineamientos jurídicos… Es decir, un abogado no podría realizar la actividad del </w:t>
      </w:r>
      <w:r w:rsidR="004C6B7F" w:rsidRPr="00C333F8">
        <w:rPr>
          <w:rFonts w:ascii="Times New Roman" w:hAnsi="Times New Roman"/>
          <w:sz w:val="24"/>
          <w:lang w:val="es-ES"/>
        </w:rPr>
        <w:t>médico</w:t>
      </w:r>
      <w:r w:rsidRPr="00C333F8">
        <w:rPr>
          <w:rFonts w:ascii="Times New Roman" w:hAnsi="Times New Roman"/>
          <w:sz w:val="24"/>
          <w:lang w:val="es-ES"/>
        </w:rPr>
        <w:t xml:space="preserve"> dentro de sus competencias jurídicas y viceversa</w:t>
      </w:r>
      <w:r w:rsidR="004C6B7F" w:rsidRPr="00C333F8">
        <w:rPr>
          <w:rFonts w:ascii="Times New Roman" w:hAnsi="Times New Roman"/>
          <w:sz w:val="24"/>
          <w:lang w:val="es-ES"/>
        </w:rPr>
        <w:t xml:space="preserve">. En el segundo concepto se entiende que por la ejecución de las actividades que desempeña el profesional debe recibir una retribución por sus servicios, en la mayoría de los casos una retribución económica, por ejemplo, el médico tiene una asignación salarial por sus servicios o por la cantidad de consultas que realice, puede ser un salario fijo o variable. El abogado, igual, tendrá una asignación por las actividades que este mismo desarrolla. Finalmente, y cuando se hace referencia </w:t>
      </w:r>
      <w:r w:rsidR="004C6B7F" w:rsidRPr="00C333F8">
        <w:rPr>
          <w:rFonts w:ascii="Times New Roman" w:hAnsi="Times New Roman"/>
          <w:sz w:val="24"/>
          <w:lang w:val="es-ES"/>
        </w:rPr>
        <w:lastRenderedPageBreak/>
        <w:t xml:space="preserve">al concepto de subordinación, debe entenderse como la facultad que tiene el empleador o la parte dominante de impartir ordenes sobre las actividades que realiza el trabajador contratado. </w:t>
      </w:r>
    </w:p>
    <w:p w14:paraId="7EA67BB7" w14:textId="53E50AD3" w:rsidR="004C6B7F" w:rsidRPr="00C333F8" w:rsidRDefault="004C6B7F" w:rsidP="000A5197">
      <w:pPr>
        <w:jc w:val="both"/>
        <w:rPr>
          <w:rFonts w:ascii="Times New Roman" w:hAnsi="Times New Roman"/>
          <w:sz w:val="24"/>
          <w:lang w:val="es-ES"/>
        </w:rPr>
      </w:pPr>
    </w:p>
    <w:p w14:paraId="14DD177F" w14:textId="08798D8A" w:rsidR="004C6B7F" w:rsidRPr="00C333F8" w:rsidRDefault="004C6B7F" w:rsidP="000A5197">
      <w:pPr>
        <w:jc w:val="both"/>
        <w:rPr>
          <w:rFonts w:ascii="Times New Roman" w:hAnsi="Times New Roman"/>
          <w:sz w:val="24"/>
        </w:rPr>
      </w:pPr>
      <w:r w:rsidRPr="00C333F8">
        <w:rPr>
          <w:rFonts w:ascii="Times New Roman" w:hAnsi="Times New Roman"/>
          <w:sz w:val="24"/>
          <w:lang w:val="es-ES"/>
        </w:rPr>
        <w:t xml:space="preserve">En ese orden de ideas, bajo los mismos </w:t>
      </w:r>
      <w:r w:rsidR="001A3A32" w:rsidRPr="00C333F8">
        <w:rPr>
          <w:rFonts w:ascii="Times New Roman" w:hAnsi="Times New Roman"/>
          <w:sz w:val="24"/>
          <w:lang w:val="es-ES"/>
        </w:rPr>
        <w:t>parámetros es</w:t>
      </w:r>
      <w:r w:rsidRPr="00C333F8">
        <w:rPr>
          <w:rFonts w:ascii="Times New Roman" w:hAnsi="Times New Roman"/>
          <w:sz w:val="24"/>
          <w:lang w:val="es-ES"/>
        </w:rPr>
        <w:t xml:space="preserve"> posible analizar el ejercicio de la prostitución. </w:t>
      </w:r>
      <w:r w:rsidR="00F734F5" w:rsidRPr="00C333F8">
        <w:rPr>
          <w:rFonts w:ascii="Times New Roman" w:hAnsi="Times New Roman"/>
          <w:sz w:val="24"/>
          <w:lang w:val="es-ES"/>
        </w:rPr>
        <w:t xml:space="preserve">Teniendo en cuenta que, de acuerdo a nuestro código sustantivo del trabajo, “Trabajo” como concepto, se entiende como toda actividad humana, libre, voluntaria y consciente. La prostitución es una actividad desarrollada por mujeres (humano), es libre porque no tiene ninguna fuerza coercitiva detrás de la misma (toda vez que, el proxenetismo </w:t>
      </w:r>
      <w:r w:rsidR="001A3A32" w:rsidRPr="00C333F8">
        <w:rPr>
          <w:rFonts w:ascii="Times New Roman" w:hAnsi="Times New Roman"/>
          <w:sz w:val="24"/>
          <w:lang w:val="es-ES"/>
        </w:rPr>
        <w:t>se encuentra estipulado como un delito en el código penal colombiano, ART. 213 C.P.CO “</w:t>
      </w:r>
      <w:r w:rsidR="001A3A32" w:rsidRPr="00C333F8">
        <w:rPr>
          <w:rFonts w:ascii="Times New Roman" w:hAnsi="Times New Roman"/>
          <w:sz w:val="24"/>
        </w:rPr>
        <w:t>El que con ánimo de lucrarse o para satisfacer los deseos de otro, induzca al comercio carnal o a la prostitución a otra persona, incurrirá en prisión de diez (10) a veintidós (22) años y multa de sesenta y seis (66) a setecientos cincuenta (750) salarios mínimos legales mensuales vigentes</w:t>
      </w:r>
      <w:r w:rsidR="001A3A32" w:rsidRPr="00C333F8">
        <w:rPr>
          <w:rFonts w:ascii="Times New Roman" w:hAnsi="Times New Roman"/>
          <w:sz w:val="24"/>
        </w:rPr>
        <w:t>”</w:t>
      </w:r>
    </w:p>
    <w:p w14:paraId="3A37961D" w14:textId="7F88CCF7" w:rsidR="001A3A32" w:rsidRPr="00C333F8" w:rsidRDefault="001A3A32" w:rsidP="001A3A32">
      <w:pPr>
        <w:ind w:firstLine="0"/>
        <w:jc w:val="both"/>
        <w:rPr>
          <w:rFonts w:ascii="Times New Roman" w:hAnsi="Times New Roman"/>
          <w:sz w:val="24"/>
        </w:rPr>
      </w:pPr>
      <w:r w:rsidRPr="00C333F8">
        <w:rPr>
          <w:rFonts w:ascii="Times New Roman" w:hAnsi="Times New Roman"/>
          <w:sz w:val="24"/>
        </w:rPr>
        <w:t>Bajo el análisis anterior, al ser una actividad libre, se presume que es voluntaria y consciente.</w:t>
      </w:r>
    </w:p>
    <w:p w14:paraId="3E2C0B54" w14:textId="3ABB6910" w:rsidR="001A3A32" w:rsidRPr="00C333F8" w:rsidRDefault="001A3A32" w:rsidP="001A3A32">
      <w:pPr>
        <w:ind w:firstLine="0"/>
        <w:jc w:val="both"/>
        <w:rPr>
          <w:rFonts w:ascii="Times New Roman" w:hAnsi="Times New Roman"/>
          <w:sz w:val="24"/>
        </w:rPr>
      </w:pPr>
    </w:p>
    <w:p w14:paraId="07647A82" w14:textId="06663572" w:rsidR="000A5197" w:rsidRPr="00C333F8" w:rsidRDefault="001A3A32" w:rsidP="001A3A32">
      <w:pPr>
        <w:ind w:firstLine="0"/>
        <w:jc w:val="both"/>
        <w:rPr>
          <w:rFonts w:ascii="Times New Roman" w:hAnsi="Times New Roman"/>
          <w:sz w:val="24"/>
          <w:lang w:val="es-ES"/>
        </w:rPr>
      </w:pPr>
      <w:r w:rsidRPr="00C333F8">
        <w:rPr>
          <w:rFonts w:ascii="Times New Roman" w:hAnsi="Times New Roman"/>
          <w:sz w:val="24"/>
        </w:rPr>
        <w:tab/>
        <w:t xml:space="preserve">Ahora </w:t>
      </w:r>
      <w:proofErr w:type="gramStart"/>
      <w:r w:rsidRPr="00C333F8">
        <w:rPr>
          <w:rFonts w:ascii="Times New Roman" w:hAnsi="Times New Roman"/>
          <w:sz w:val="24"/>
        </w:rPr>
        <w:t xml:space="preserve">bien, </w:t>
      </w:r>
      <w:r w:rsidRPr="00C333F8">
        <w:rPr>
          <w:rFonts w:ascii="Times New Roman" w:hAnsi="Times New Roman"/>
          <w:sz w:val="24"/>
          <w:lang w:val="es-ES"/>
        </w:rPr>
        <w:t xml:space="preserve"> </w:t>
      </w:r>
      <w:r w:rsidR="000A5197" w:rsidRPr="00C333F8">
        <w:rPr>
          <w:rFonts w:ascii="Times New Roman" w:hAnsi="Times New Roman"/>
          <w:sz w:val="24"/>
          <w:lang w:val="es-ES"/>
        </w:rPr>
        <w:t>la</w:t>
      </w:r>
      <w:proofErr w:type="gramEnd"/>
      <w:r w:rsidR="000A5197" w:rsidRPr="00C333F8">
        <w:rPr>
          <w:rFonts w:ascii="Times New Roman" w:hAnsi="Times New Roman"/>
          <w:sz w:val="24"/>
          <w:lang w:val="es-ES"/>
        </w:rPr>
        <w:t xml:space="preserve"> normatividad colombiana se ha quedado corta en lo que concierne a la regulación de las actividades laborales, es así como el ejercicio de la prostitución cumple los mismos requisitos del artículo 23 del C.S.T. (1951). Es una realidad social y no es una actividad ilícita, pero aun así no es considerada como una actividad laboral, por tal motivo, se minimizan las garantías de protección en materia laboral y de seguridad social frente a estas personas que diariamente ejercen la prostitución como una fuente de ingreso económico, cumplen un horario establecido y hay una figura de mando frente al cliente.</w:t>
      </w:r>
    </w:p>
    <w:p w14:paraId="34BC8CEB" w14:textId="762C2192" w:rsidR="000A5197" w:rsidRDefault="000A5197" w:rsidP="000A5197">
      <w:pPr>
        <w:jc w:val="both"/>
        <w:rPr>
          <w:rFonts w:ascii="Times New Roman" w:hAnsi="Times New Roman"/>
          <w:sz w:val="24"/>
        </w:rPr>
      </w:pPr>
      <w:r w:rsidRPr="00C333F8">
        <w:rPr>
          <w:rFonts w:ascii="Times New Roman" w:hAnsi="Times New Roman"/>
          <w:sz w:val="24"/>
        </w:rPr>
        <w:t xml:space="preserve">Uno de los pilares fundamentales de nuestro sistema jurídico actual, es la conformación e implementación de un Estado Social de Derecho; el cual pretende orientar nuestro marco legal y </w:t>
      </w:r>
      <w:r w:rsidRPr="00C333F8">
        <w:rPr>
          <w:rFonts w:ascii="Times New Roman" w:hAnsi="Times New Roman"/>
          <w:sz w:val="24"/>
        </w:rPr>
        <w:lastRenderedPageBreak/>
        <w:t xml:space="preserve">participativo como un agente de garantías, principios y derechos, donde los habitantes del territorio nacional, sin discriminación de raza, cultura o conducta social, se sientan protegidos y amparados por el aparato judicial. Por su parte, la Corte Constitucional en Sentencia T – </w:t>
      </w:r>
      <w:proofErr w:type="gramStart"/>
      <w:r w:rsidRPr="00C333F8">
        <w:rPr>
          <w:rFonts w:ascii="Times New Roman" w:hAnsi="Times New Roman"/>
          <w:sz w:val="24"/>
        </w:rPr>
        <w:t>629  del</w:t>
      </w:r>
      <w:proofErr w:type="gramEnd"/>
      <w:r w:rsidRPr="00C333F8">
        <w:rPr>
          <w:rFonts w:ascii="Times New Roman" w:hAnsi="Times New Roman"/>
          <w:sz w:val="24"/>
        </w:rPr>
        <w:t xml:space="preserve"> 2010, determinó que una discriminación se presenta cuando se adoptan tratos diferenciales entre personas o grupos en situaciones similares, sin que exista para ello razón alguna. Es por esto que, el ordenamiento jurídico debe estar basado en sus principios constitucionales y orientadores de Derecho teniendo como finalidad abarcar jurídicamente y de forma integral la protección de derechos fundamentales de todo el territorio nacional.</w:t>
      </w:r>
    </w:p>
    <w:p w14:paraId="1610E3F0" w14:textId="77777777" w:rsidR="00C333F8" w:rsidRPr="00C333F8" w:rsidRDefault="00C333F8" w:rsidP="000A5197">
      <w:pPr>
        <w:jc w:val="both"/>
        <w:rPr>
          <w:rFonts w:ascii="Times New Roman" w:hAnsi="Times New Roman"/>
          <w:sz w:val="24"/>
          <w:lang w:val="es-ES"/>
        </w:rPr>
      </w:pPr>
    </w:p>
    <w:p w14:paraId="4076D5FC" w14:textId="77777777" w:rsidR="000A5197" w:rsidRPr="00C333F8" w:rsidRDefault="000A5197" w:rsidP="000A5197">
      <w:pPr>
        <w:jc w:val="both"/>
        <w:rPr>
          <w:rFonts w:ascii="Times New Roman" w:hAnsi="Times New Roman"/>
          <w:sz w:val="24"/>
        </w:rPr>
      </w:pPr>
      <w:r w:rsidRPr="00C333F8">
        <w:rPr>
          <w:rFonts w:ascii="Times New Roman" w:hAnsi="Times New Roman"/>
          <w:sz w:val="24"/>
          <w:lang w:val="es-ES"/>
        </w:rPr>
        <w:t>Por otra parte, L</w:t>
      </w:r>
      <w:r w:rsidRPr="00C333F8">
        <w:rPr>
          <w:rFonts w:ascii="Times New Roman" w:hAnsi="Times New Roman"/>
          <w:sz w:val="24"/>
        </w:rPr>
        <w:t>a Real Academia Española, (2014), define la prostitución como una “actividad a la que se dedica quien mantiene relaciones sexuales con otras personas, a cambio de dinero” (párr. 2). Jurídicamente, es un tabú hablar de prostitución en Colombia y aún más cuando se hace énfasis en la materialización de garantías laborales, sin embargo, a nivel mundial se ha formalizado esta actividad.</w:t>
      </w:r>
    </w:p>
    <w:p w14:paraId="29FBEA62" w14:textId="77777777" w:rsidR="000A5197" w:rsidRPr="00C333F8" w:rsidRDefault="000A5197" w:rsidP="000A5197">
      <w:pPr>
        <w:jc w:val="both"/>
        <w:rPr>
          <w:rFonts w:ascii="Times New Roman" w:hAnsi="Times New Roman"/>
          <w:sz w:val="24"/>
        </w:rPr>
      </w:pPr>
      <w:r w:rsidRPr="00C333F8">
        <w:rPr>
          <w:rFonts w:ascii="Times New Roman" w:hAnsi="Times New Roman"/>
          <w:sz w:val="24"/>
        </w:rPr>
        <w:t xml:space="preserve">García (2012), señala que, </w:t>
      </w:r>
    </w:p>
    <w:p w14:paraId="405B702B" w14:textId="49397B4A" w:rsidR="000A5197" w:rsidRPr="00C333F8" w:rsidRDefault="000A5197" w:rsidP="000A5197">
      <w:pPr>
        <w:jc w:val="both"/>
        <w:rPr>
          <w:rFonts w:ascii="Times New Roman" w:hAnsi="Times New Roman"/>
          <w:sz w:val="24"/>
        </w:rPr>
      </w:pPr>
      <w:r w:rsidRPr="00C333F8">
        <w:rPr>
          <w:rFonts w:ascii="Times New Roman" w:hAnsi="Times New Roman"/>
          <w:sz w:val="24"/>
        </w:rPr>
        <w:t>en Países Bajos existe una reglamentación un tanto más “avanzada” y desarrollada, en este sentido ya que aparece la figura del “contrato o acuerdo laboral”, en el cual se establecen las condiciones del servicio en lo relacionado con salubridad, sanidad y seguridad en general. Por tanto, se erigen y reconocen una serie de garantías y derechos para las personas que ejercen la actividad sexual</w:t>
      </w:r>
      <w:r w:rsidRPr="00C333F8">
        <w:rPr>
          <w:rFonts w:ascii="Times New Roman" w:hAnsi="Times New Roman"/>
          <w:sz w:val="24"/>
          <w:vertAlign w:val="superscript"/>
        </w:rPr>
        <w:footnoteReference w:id="1"/>
      </w:r>
      <w:r w:rsidRPr="00C333F8">
        <w:rPr>
          <w:rFonts w:ascii="Times New Roman" w:hAnsi="Times New Roman"/>
          <w:sz w:val="24"/>
        </w:rPr>
        <w:t>. (p.3)</w:t>
      </w:r>
    </w:p>
    <w:p w14:paraId="6053211D" w14:textId="77777777" w:rsidR="00C333F8" w:rsidRDefault="00C333F8" w:rsidP="000A5197">
      <w:pPr>
        <w:jc w:val="both"/>
        <w:rPr>
          <w:rFonts w:ascii="Times New Roman" w:hAnsi="Times New Roman"/>
          <w:sz w:val="24"/>
          <w:lang w:val="es-ES"/>
        </w:rPr>
      </w:pPr>
    </w:p>
    <w:p w14:paraId="0EEAEECD" w14:textId="30083D99" w:rsidR="000A5197" w:rsidRDefault="000A5197" w:rsidP="000A5197">
      <w:pPr>
        <w:jc w:val="both"/>
        <w:rPr>
          <w:rFonts w:ascii="Times New Roman" w:hAnsi="Times New Roman"/>
          <w:sz w:val="24"/>
          <w:lang w:val="es-ES"/>
        </w:rPr>
      </w:pPr>
      <w:r w:rsidRPr="00C333F8">
        <w:rPr>
          <w:rFonts w:ascii="Times New Roman" w:hAnsi="Times New Roman"/>
          <w:sz w:val="24"/>
          <w:lang w:val="es-ES"/>
        </w:rPr>
        <w:t>Ahora bien, ¿Se puede materializar un contrato realidad o acuerdo laboral entre las mujeres que ejercen la prostitución en Bogotá y l</w:t>
      </w:r>
      <w:r w:rsidR="00C333F8">
        <w:rPr>
          <w:rFonts w:ascii="Times New Roman" w:hAnsi="Times New Roman"/>
          <w:sz w:val="24"/>
          <w:lang w:val="es-ES"/>
        </w:rPr>
        <w:t>os establecimientos donde realizan sus servicios</w:t>
      </w:r>
      <w:r w:rsidRPr="00C333F8">
        <w:rPr>
          <w:rFonts w:ascii="Times New Roman" w:hAnsi="Times New Roman"/>
          <w:sz w:val="24"/>
          <w:lang w:val="es-ES"/>
        </w:rPr>
        <w:t>?</w:t>
      </w:r>
    </w:p>
    <w:p w14:paraId="472FF238" w14:textId="77777777" w:rsidR="00CC193D" w:rsidRPr="00C333F8" w:rsidRDefault="00CC193D" w:rsidP="000A5197">
      <w:pPr>
        <w:jc w:val="both"/>
        <w:rPr>
          <w:rFonts w:ascii="Times New Roman" w:hAnsi="Times New Roman"/>
          <w:sz w:val="24"/>
          <w:lang w:val="es-ES"/>
        </w:rPr>
      </w:pPr>
    </w:p>
    <w:p w14:paraId="65D7E565" w14:textId="159ACBCD" w:rsidR="000A5197" w:rsidRDefault="000A5197" w:rsidP="000A5197">
      <w:pPr>
        <w:jc w:val="both"/>
        <w:rPr>
          <w:rFonts w:ascii="Times New Roman" w:hAnsi="Times New Roman"/>
          <w:sz w:val="24"/>
        </w:rPr>
      </w:pPr>
      <w:r w:rsidRPr="00C333F8">
        <w:rPr>
          <w:rFonts w:ascii="Times New Roman" w:hAnsi="Times New Roman"/>
          <w:sz w:val="24"/>
        </w:rPr>
        <w:t xml:space="preserve">En consecuencia, el ordenamiento jurídico y sus fuentes auxiliares hacen énfasis en un campo de protección integral, sin tener en cuenta situaciones de raza, sexo o creencias, pero la realidad es otra, y las personas más afectadas son quienes tienen un rechazo social y también jurídico, no obstante, el sistema “garantista “se vuelve un ideal para quienes, por su modelo de sostenibilidad económica, no pueden acceder a él. </w:t>
      </w:r>
      <w:r w:rsidR="00CC193D">
        <w:rPr>
          <w:rFonts w:ascii="Times New Roman" w:hAnsi="Times New Roman"/>
          <w:sz w:val="24"/>
        </w:rPr>
        <w:t xml:space="preserve"> Aún, cuando se han abordado conceptos como solidaridad en el Sistema. En sentencia C-529 del año 2010, La Honorable Corte Constitucional señala lo siguiente: </w:t>
      </w:r>
    </w:p>
    <w:p w14:paraId="6E892686" w14:textId="1E97E595" w:rsidR="00CC193D" w:rsidRDefault="00CC193D" w:rsidP="000A5197">
      <w:pPr>
        <w:jc w:val="both"/>
        <w:rPr>
          <w:rFonts w:ascii="Times New Roman" w:hAnsi="Times New Roman"/>
          <w:sz w:val="24"/>
        </w:rPr>
      </w:pPr>
    </w:p>
    <w:p w14:paraId="444F4531" w14:textId="21E7DBE3" w:rsidR="00CC193D" w:rsidRPr="00DD76EA" w:rsidRDefault="00DD76EA" w:rsidP="000A5197">
      <w:pPr>
        <w:jc w:val="both"/>
        <w:rPr>
          <w:rFonts w:ascii="Times New Roman" w:hAnsi="Times New Roman"/>
          <w:sz w:val="24"/>
        </w:rPr>
      </w:pPr>
      <w:r w:rsidRPr="00DD76EA">
        <w:rPr>
          <w:rFonts w:ascii="Times New Roman" w:hAnsi="Times New Roman"/>
          <w:sz w:val="24"/>
        </w:rPr>
        <w:t xml:space="preserve">La seguridad social es esencialmente solidaridad social. No se concibe el sistema de seguridad social sino como un servicio público solidario; y la manifestación </w:t>
      </w:r>
      <w:proofErr w:type="gramStart"/>
      <w:r w:rsidRPr="00DD76EA">
        <w:rPr>
          <w:rFonts w:ascii="Times New Roman" w:hAnsi="Times New Roman"/>
          <w:sz w:val="24"/>
        </w:rPr>
        <w:t>más  integral</w:t>
      </w:r>
      <w:proofErr w:type="gramEnd"/>
      <w:r w:rsidRPr="00DD76EA">
        <w:rPr>
          <w:rFonts w:ascii="Times New Roman" w:hAnsi="Times New Roman"/>
          <w:sz w:val="24"/>
        </w:rPr>
        <w:t xml:space="preserve"> y completa del principio constitucional de solidaridad  es la seguridad social. La seguridad social es, en la acertada definición del  preámbulo de la Ley 100 de 1993, el conjunto de instituciones, normas y procedimientos de que dispone la persona “y la comunidad”, para que, en cumplimiento de los planes y programas que el Estado y “la sociedad” desarrollen, se pueda proporcionar la “cobertura integral de las contingencias, especialmente las que menoscaban la salud y la capacidad económica”, con el fin de lograr el bienestar individual y “la integración de la comunidad”: La </w:t>
      </w:r>
      <w:r w:rsidRPr="00DD76EA">
        <w:rPr>
          <w:rFonts w:ascii="Times New Roman" w:hAnsi="Times New Roman"/>
          <w:sz w:val="24"/>
        </w:rPr>
        <w:lastRenderedPageBreak/>
        <w:t xml:space="preserve">seguridad social como esfuerzo mancomunado y colectivo, como propósito común en el que la protección de las contingencias individuales se logra de mejor manera con el aporte y la participación de todos los miembros de la comunidad. En un sistema de seguridad social, aquellos </w:t>
      </w:r>
      <w:proofErr w:type="gramStart"/>
      <w:r w:rsidRPr="00DD76EA">
        <w:rPr>
          <w:rFonts w:ascii="Times New Roman" w:hAnsi="Times New Roman"/>
          <w:sz w:val="24"/>
        </w:rPr>
        <w:t>siniestros  que</w:t>
      </w:r>
      <w:proofErr w:type="gramEnd"/>
      <w:r w:rsidRPr="00DD76EA">
        <w:rPr>
          <w:rFonts w:ascii="Times New Roman" w:hAnsi="Times New Roman"/>
          <w:sz w:val="24"/>
        </w:rPr>
        <w:t xml:space="preserve"> generan un riesgo que amenaza el mínimo vital (la falta de ingresos en la vejez o en la invalidez, el súbito desempleo, la ausencia imprevista de un generador de ingresos en el hogar, una enfermedad catastrófica no anticipada), y que no pueden ser cubiertos o atenuados a través de un simple esfuerzo individual o familiar, se atienden o cubren por la vía de la suma de muchos esfuerzos individuales, esto es, de un esfuerzo colectivo. Por supuesto que el principio solidario no es absoluto, y su aplicación debe matizarse con la de otros principios y valores, como el de sostenibilidad, el de eficiencia y el de garantía de los derechos fundamentales. De lo contrario, el sistema de seguridad social sería inoperante e inviable. Pero no cabe duda que la seguridad social sólo existe como desarrollo del principio solidario, sólo es posible gracias a él, y está concebido para hacerlo realidad.</w:t>
      </w:r>
    </w:p>
    <w:p w14:paraId="4ACD499B" w14:textId="77777777" w:rsidR="005B3BB8" w:rsidRPr="00C333F8" w:rsidRDefault="005B3BB8" w:rsidP="005B3BB8">
      <w:pPr>
        <w:ind w:firstLine="0"/>
        <w:jc w:val="both"/>
        <w:rPr>
          <w:rFonts w:ascii="Times New Roman" w:hAnsi="Times New Roman"/>
          <w:sz w:val="24"/>
        </w:rPr>
      </w:pPr>
    </w:p>
    <w:p w14:paraId="581BA40F" w14:textId="130D020D" w:rsidR="00AD5D58" w:rsidRPr="00C333F8" w:rsidRDefault="005B733E" w:rsidP="00FE2700">
      <w:pPr>
        <w:pStyle w:val="Ttulo1"/>
        <w:rPr>
          <w:rFonts w:ascii="Times New Roman" w:hAnsi="Times New Roman" w:cs="Times New Roman"/>
          <w:szCs w:val="24"/>
        </w:rPr>
      </w:pPr>
      <w:bookmarkStart w:id="11" w:name="_Toc98256614"/>
      <w:r w:rsidRPr="00C333F8">
        <w:rPr>
          <w:rFonts w:ascii="Times New Roman" w:hAnsi="Times New Roman" w:cs="Times New Roman"/>
          <w:szCs w:val="24"/>
        </w:rPr>
        <w:lastRenderedPageBreak/>
        <w:t xml:space="preserve">CAPITULO II: </w:t>
      </w:r>
      <w:r w:rsidR="004F316D" w:rsidRPr="00C333F8">
        <w:rPr>
          <w:rFonts w:ascii="Times New Roman" w:hAnsi="Times New Roman" w:cs="Times New Roman"/>
          <w:szCs w:val="24"/>
        </w:rPr>
        <w:t>UN ANÁLISIS EN DERECHO COMPARADO DEL EJERCICIO DE LA PROSTITUCIÓN</w:t>
      </w:r>
      <w:bookmarkEnd w:id="11"/>
    </w:p>
    <w:p w14:paraId="080B2BAC" w14:textId="5BD3E37C" w:rsidR="00AD5D58" w:rsidRPr="00C333F8" w:rsidRDefault="00AD5D58" w:rsidP="00AD5D58">
      <w:pPr>
        <w:pStyle w:val="Ttulo2"/>
        <w:ind w:firstLine="720"/>
        <w:jc w:val="both"/>
        <w:rPr>
          <w:rFonts w:ascii="Times New Roman" w:hAnsi="Times New Roman" w:cs="Times New Roman"/>
          <w:b w:val="0"/>
          <w:sz w:val="24"/>
          <w:szCs w:val="24"/>
        </w:rPr>
      </w:pPr>
      <w:bookmarkStart w:id="12" w:name="_Toc82208898"/>
      <w:bookmarkStart w:id="13" w:name="_Toc82212028"/>
      <w:bookmarkStart w:id="14" w:name="_Toc82212549"/>
      <w:bookmarkStart w:id="15" w:name="_Toc98256615"/>
      <w:r w:rsidRPr="00C333F8">
        <w:rPr>
          <w:rFonts w:ascii="Times New Roman" w:hAnsi="Times New Roman" w:cs="Times New Roman"/>
          <w:b w:val="0"/>
          <w:sz w:val="24"/>
          <w:szCs w:val="24"/>
        </w:rPr>
        <w:t>Inicialmente, en Colombia la Práctica de la prostitución no es ilegal, sin embargo, se evidencian vacíos normativos y escases de garantías jurídicas en la protección de las mujeres que realizan este ejercicio como actividad laboral. Ahora bien, se han realizado numerosas investigaciones frente a la postura del ejercicio de la prostitución</w:t>
      </w:r>
      <w:r w:rsidR="006E77BB" w:rsidRPr="00C333F8">
        <w:rPr>
          <w:rFonts w:ascii="Times New Roman" w:hAnsi="Times New Roman" w:cs="Times New Roman"/>
          <w:b w:val="0"/>
          <w:sz w:val="24"/>
          <w:szCs w:val="24"/>
        </w:rPr>
        <w:t xml:space="preserve"> como una actividad propiamente laboral</w:t>
      </w:r>
      <w:r w:rsidRPr="00C333F8">
        <w:rPr>
          <w:rFonts w:ascii="Times New Roman" w:hAnsi="Times New Roman" w:cs="Times New Roman"/>
          <w:b w:val="0"/>
          <w:sz w:val="24"/>
          <w:szCs w:val="24"/>
        </w:rPr>
        <w:t xml:space="preserve">. Morales (2016), presentó su proyecto investigativo denominado como </w:t>
      </w:r>
      <w:r w:rsidRPr="00C333F8">
        <w:rPr>
          <w:rFonts w:ascii="Times New Roman" w:hAnsi="Times New Roman" w:cs="Times New Roman"/>
          <w:b w:val="0"/>
          <w:i/>
          <w:iCs/>
          <w:sz w:val="24"/>
          <w:szCs w:val="24"/>
        </w:rPr>
        <w:t>Protección y Garantías Laborales de las Trabajadoras Sexuales en Colombia</w:t>
      </w:r>
      <w:r w:rsidRPr="00C333F8">
        <w:rPr>
          <w:rFonts w:ascii="Times New Roman" w:hAnsi="Times New Roman" w:cs="Times New Roman"/>
          <w:b w:val="0"/>
          <w:sz w:val="24"/>
          <w:szCs w:val="24"/>
        </w:rPr>
        <w:t xml:space="preserve">, el cual realizó mediante un marco histórico </w:t>
      </w:r>
      <w:r w:rsidR="006E77BB" w:rsidRPr="00C333F8">
        <w:rPr>
          <w:rFonts w:ascii="Times New Roman" w:hAnsi="Times New Roman" w:cs="Times New Roman"/>
          <w:b w:val="0"/>
          <w:sz w:val="24"/>
          <w:szCs w:val="24"/>
        </w:rPr>
        <w:t xml:space="preserve">y normativo las medidas y formas </w:t>
      </w:r>
      <w:r w:rsidRPr="00C333F8">
        <w:rPr>
          <w:rFonts w:ascii="Times New Roman" w:hAnsi="Times New Roman" w:cs="Times New Roman"/>
          <w:b w:val="0"/>
          <w:sz w:val="24"/>
          <w:szCs w:val="24"/>
        </w:rPr>
        <w:t>de amparo</w:t>
      </w:r>
      <w:r w:rsidR="006E77BB" w:rsidRPr="00C333F8">
        <w:rPr>
          <w:rFonts w:ascii="Times New Roman" w:hAnsi="Times New Roman" w:cs="Times New Roman"/>
          <w:b w:val="0"/>
          <w:sz w:val="24"/>
          <w:szCs w:val="24"/>
        </w:rPr>
        <w:t xml:space="preserve"> y protección</w:t>
      </w:r>
      <w:r w:rsidRPr="00C333F8">
        <w:rPr>
          <w:rFonts w:ascii="Times New Roman" w:hAnsi="Times New Roman" w:cs="Times New Roman"/>
          <w:b w:val="0"/>
          <w:sz w:val="24"/>
          <w:szCs w:val="24"/>
        </w:rPr>
        <w:t xml:space="preserve"> en Colombia frente al ejercicio de la prostitución concluyendo en su investigación que:</w:t>
      </w:r>
      <w:bookmarkEnd w:id="12"/>
      <w:bookmarkEnd w:id="13"/>
      <w:bookmarkEnd w:id="14"/>
      <w:bookmarkEnd w:id="15"/>
    </w:p>
    <w:p w14:paraId="58684C3B" w14:textId="455FF471" w:rsidR="00AD5D58" w:rsidRPr="00C333F8" w:rsidRDefault="00AD5D58" w:rsidP="00AD5D58">
      <w:pPr>
        <w:pStyle w:val="Ttulo2"/>
        <w:ind w:left="709"/>
        <w:jc w:val="both"/>
        <w:rPr>
          <w:rFonts w:ascii="Times New Roman" w:hAnsi="Times New Roman" w:cs="Times New Roman"/>
          <w:b w:val="0"/>
          <w:sz w:val="24"/>
          <w:szCs w:val="24"/>
        </w:rPr>
      </w:pPr>
      <w:bookmarkStart w:id="16" w:name="_Toc82208899"/>
      <w:bookmarkStart w:id="17" w:name="_Toc82212029"/>
      <w:bookmarkStart w:id="18" w:name="_Toc82212550"/>
      <w:bookmarkStart w:id="19" w:name="_Toc98256616"/>
      <w:r w:rsidRPr="00C333F8">
        <w:rPr>
          <w:rFonts w:ascii="Times New Roman" w:hAnsi="Times New Roman" w:cs="Times New Roman"/>
          <w:b w:val="0"/>
          <w:sz w:val="24"/>
          <w:szCs w:val="24"/>
        </w:rPr>
        <w:t>Las trabajadoras sexuales, requieren protección laboral real en la ley, con los parámetros establecidos por la Honorable Corte Constitucional. En la actualidad son muchas las personas que ejercen el trabajo sexual por lo que se hace necesario que el Estado y la sociedad, trabajen en conjunto para prevenir la nueva aparición de trabajadores sexuales en el mercado laboral. (p.16)</w:t>
      </w:r>
      <w:bookmarkEnd w:id="16"/>
      <w:bookmarkEnd w:id="17"/>
      <w:bookmarkEnd w:id="18"/>
      <w:bookmarkEnd w:id="19"/>
    </w:p>
    <w:p w14:paraId="5B9D1CC6" w14:textId="77777777" w:rsidR="00686A63" w:rsidRPr="00C333F8" w:rsidRDefault="00AD5D58" w:rsidP="00AD5D58">
      <w:pPr>
        <w:pStyle w:val="Ttulo2"/>
        <w:jc w:val="both"/>
        <w:rPr>
          <w:rFonts w:ascii="Times New Roman" w:hAnsi="Times New Roman" w:cs="Times New Roman"/>
          <w:b w:val="0"/>
          <w:sz w:val="24"/>
          <w:szCs w:val="24"/>
        </w:rPr>
      </w:pPr>
      <w:r w:rsidRPr="00C333F8">
        <w:rPr>
          <w:rFonts w:ascii="Times New Roman" w:hAnsi="Times New Roman" w:cs="Times New Roman"/>
          <w:b w:val="0"/>
          <w:sz w:val="24"/>
          <w:szCs w:val="24"/>
        </w:rPr>
        <w:tab/>
      </w:r>
    </w:p>
    <w:p w14:paraId="5046EDD4" w14:textId="3314DD7A" w:rsidR="00AD5D58" w:rsidRPr="00C333F8" w:rsidRDefault="00686A63" w:rsidP="00AD5D58">
      <w:pPr>
        <w:pStyle w:val="Ttulo2"/>
        <w:jc w:val="both"/>
        <w:rPr>
          <w:rFonts w:ascii="Times New Roman" w:hAnsi="Times New Roman" w:cs="Times New Roman"/>
          <w:b w:val="0"/>
          <w:sz w:val="24"/>
          <w:szCs w:val="24"/>
        </w:rPr>
      </w:pPr>
      <w:r w:rsidRPr="00C333F8">
        <w:rPr>
          <w:rFonts w:ascii="Times New Roman" w:hAnsi="Times New Roman" w:cs="Times New Roman"/>
          <w:b w:val="0"/>
          <w:sz w:val="24"/>
          <w:szCs w:val="24"/>
        </w:rPr>
        <w:tab/>
      </w:r>
      <w:bookmarkStart w:id="20" w:name="_Toc82208900"/>
      <w:bookmarkStart w:id="21" w:name="_Toc82212030"/>
      <w:bookmarkStart w:id="22" w:name="_Toc82212551"/>
      <w:bookmarkStart w:id="23" w:name="_Toc98256617"/>
      <w:r w:rsidR="00AD5D58" w:rsidRPr="00C333F8">
        <w:rPr>
          <w:rFonts w:ascii="Times New Roman" w:hAnsi="Times New Roman" w:cs="Times New Roman"/>
          <w:b w:val="0"/>
          <w:sz w:val="24"/>
          <w:szCs w:val="24"/>
        </w:rPr>
        <w:t>Guerrero (2017), en su proyecto de Grado, enfocó el estudio del ejercicio de la prostitución como un trabajo sexual en implicaciones en el régimen jurídico, concluyendo que la “prostitución en Colombia, se evidencio que el ordenamiento jurídico no cuenta con una posición exclusiva frente a esta actividad. Así las cosas, no se sigue de manera unificada una tendencia regulatoria” (p.2)</w:t>
      </w:r>
      <w:bookmarkEnd w:id="20"/>
      <w:bookmarkEnd w:id="21"/>
      <w:bookmarkEnd w:id="22"/>
      <w:bookmarkEnd w:id="23"/>
    </w:p>
    <w:p w14:paraId="004AF40E" w14:textId="487E9BA3" w:rsidR="005B3BB8" w:rsidRPr="00C333F8" w:rsidRDefault="00AD5D58" w:rsidP="00C333F8">
      <w:pPr>
        <w:pStyle w:val="Ttulo2"/>
        <w:jc w:val="both"/>
        <w:rPr>
          <w:rFonts w:ascii="Times New Roman" w:hAnsi="Times New Roman" w:cs="Times New Roman"/>
          <w:b w:val="0"/>
          <w:sz w:val="24"/>
          <w:szCs w:val="24"/>
        </w:rPr>
      </w:pPr>
      <w:r w:rsidRPr="00C333F8">
        <w:rPr>
          <w:rFonts w:ascii="Times New Roman" w:hAnsi="Times New Roman" w:cs="Times New Roman"/>
          <w:b w:val="0"/>
          <w:sz w:val="24"/>
          <w:szCs w:val="24"/>
        </w:rPr>
        <w:tab/>
      </w:r>
      <w:bookmarkStart w:id="24" w:name="_Toc82208901"/>
      <w:bookmarkStart w:id="25" w:name="_Toc82212031"/>
      <w:bookmarkStart w:id="26" w:name="_Toc82212552"/>
      <w:bookmarkStart w:id="27" w:name="_Toc98256618"/>
      <w:r w:rsidR="006E77BB" w:rsidRPr="00C333F8">
        <w:rPr>
          <w:rFonts w:ascii="Times New Roman" w:hAnsi="Times New Roman" w:cs="Times New Roman"/>
          <w:b w:val="0"/>
          <w:sz w:val="24"/>
          <w:szCs w:val="24"/>
        </w:rPr>
        <w:t>En el campo internacional, a través de un</w:t>
      </w:r>
      <w:r w:rsidRPr="00C333F8">
        <w:rPr>
          <w:rFonts w:ascii="Times New Roman" w:hAnsi="Times New Roman" w:cs="Times New Roman"/>
          <w:b w:val="0"/>
          <w:sz w:val="24"/>
          <w:szCs w:val="24"/>
        </w:rPr>
        <w:t xml:space="preserve"> Artículo publicado por la revista “El Confidencial”, se señala lo siguiente:</w:t>
      </w:r>
      <w:bookmarkEnd w:id="24"/>
      <w:bookmarkEnd w:id="25"/>
      <w:bookmarkEnd w:id="26"/>
      <w:bookmarkEnd w:id="27"/>
      <w:r w:rsidRPr="00C333F8">
        <w:rPr>
          <w:rFonts w:ascii="Times New Roman" w:hAnsi="Times New Roman" w:cs="Times New Roman"/>
          <w:b w:val="0"/>
          <w:sz w:val="24"/>
          <w:szCs w:val="24"/>
        </w:rPr>
        <w:t xml:space="preserve"> </w:t>
      </w:r>
    </w:p>
    <w:p w14:paraId="07DF2159" w14:textId="7677D7A8" w:rsidR="00AD5D58" w:rsidRPr="00C333F8" w:rsidRDefault="00AD5D58" w:rsidP="00686A63">
      <w:pPr>
        <w:pStyle w:val="Citas40"/>
        <w:jc w:val="both"/>
        <w:rPr>
          <w:rFonts w:ascii="Times New Roman" w:hAnsi="Times New Roman" w:cs="Times New Roman"/>
          <w:sz w:val="24"/>
          <w:szCs w:val="24"/>
        </w:rPr>
      </w:pPr>
      <w:r w:rsidRPr="00C333F8">
        <w:rPr>
          <w:rFonts w:ascii="Times New Roman" w:hAnsi="Times New Roman" w:cs="Times New Roman"/>
          <w:sz w:val="24"/>
          <w:szCs w:val="24"/>
        </w:rPr>
        <w:lastRenderedPageBreak/>
        <w:tab/>
      </w:r>
      <w:r w:rsidRPr="00C333F8">
        <w:rPr>
          <w:rFonts w:ascii="Times New Roman" w:eastAsiaTheme="majorEastAsia" w:hAnsi="Times New Roman" w:cs="Times New Roman"/>
          <w:sz w:val="24"/>
          <w:szCs w:val="24"/>
        </w:rPr>
        <w:t xml:space="preserve">Martínez (2018) Señala que, </w:t>
      </w:r>
      <w:r w:rsidRPr="00C333F8">
        <w:rPr>
          <w:rFonts w:ascii="Times New Roman" w:hAnsi="Times New Roman" w:cs="Times New Roman"/>
          <w:sz w:val="24"/>
          <w:szCs w:val="24"/>
        </w:rPr>
        <w:t xml:space="preserve"> </w:t>
      </w:r>
    </w:p>
    <w:p w14:paraId="61E50D55" w14:textId="42A27988" w:rsidR="00686A63" w:rsidRPr="00C333F8" w:rsidRDefault="00AD5D58" w:rsidP="00686A63">
      <w:pPr>
        <w:pStyle w:val="Citas40"/>
        <w:jc w:val="both"/>
        <w:rPr>
          <w:rFonts w:ascii="Times New Roman" w:eastAsiaTheme="majorEastAsia" w:hAnsi="Times New Roman" w:cs="Times New Roman"/>
          <w:sz w:val="24"/>
          <w:szCs w:val="24"/>
        </w:rPr>
      </w:pPr>
      <w:r w:rsidRPr="00C333F8">
        <w:rPr>
          <w:rFonts w:ascii="Times New Roman" w:hAnsi="Times New Roman" w:cs="Times New Roman"/>
          <w:sz w:val="24"/>
          <w:szCs w:val="24"/>
        </w:rPr>
        <w:t xml:space="preserve"> </w:t>
      </w:r>
      <w:r w:rsidRPr="00C333F8">
        <w:rPr>
          <w:rFonts w:ascii="Times New Roman" w:hAnsi="Times New Roman" w:cs="Times New Roman"/>
          <w:sz w:val="24"/>
          <w:szCs w:val="24"/>
        </w:rPr>
        <w:tab/>
      </w:r>
      <w:r w:rsidRPr="00C333F8">
        <w:rPr>
          <w:rFonts w:ascii="Times New Roman" w:eastAsiaTheme="majorEastAsia" w:hAnsi="Times New Roman" w:cs="Times New Roman"/>
          <w:sz w:val="24"/>
          <w:szCs w:val="24"/>
        </w:rPr>
        <w:t xml:space="preserve">Desde 2002 la prostitución es en Alemania un negocio legal y regulado que factura al año unos 16.000 millones de euros. El entonces Gobierno de socialdemócratas y verdes del canciller Gerhard Schröder buscaba "mejorar la situación legal y social" de las personas que ejercen la prostitución, según el propio texto de la ley. En concreto, mejorar las condiciones laborales de las personas que venden su cuerpo y asegurarle acceso a la seguridad social, así como la posibilidad de aportar a un fondo para obtener una pensión en el futuro.  </w:t>
      </w:r>
    </w:p>
    <w:p w14:paraId="6E1D2F7E" w14:textId="3ED0346C" w:rsidR="006E77BB" w:rsidRPr="00C333F8" w:rsidRDefault="006E77BB" w:rsidP="00686A63">
      <w:pPr>
        <w:pStyle w:val="Citas40"/>
        <w:jc w:val="both"/>
        <w:rPr>
          <w:rFonts w:ascii="Times New Roman" w:eastAsiaTheme="majorEastAsia" w:hAnsi="Times New Roman" w:cs="Times New Roman"/>
          <w:sz w:val="24"/>
          <w:szCs w:val="24"/>
        </w:rPr>
      </w:pPr>
    </w:p>
    <w:p w14:paraId="514CB454" w14:textId="42A9CB54" w:rsidR="00D92D15" w:rsidRPr="00C333F8" w:rsidRDefault="006E77BB" w:rsidP="00686A63">
      <w:pPr>
        <w:pStyle w:val="Citas40"/>
        <w:jc w:val="both"/>
        <w:rPr>
          <w:rFonts w:ascii="Times New Roman" w:eastAsiaTheme="majorEastAsia" w:hAnsi="Times New Roman" w:cs="Times New Roman"/>
          <w:sz w:val="24"/>
          <w:szCs w:val="24"/>
        </w:rPr>
      </w:pPr>
      <w:r w:rsidRPr="00C333F8">
        <w:rPr>
          <w:rFonts w:ascii="Times New Roman" w:eastAsiaTheme="majorEastAsia" w:hAnsi="Times New Roman" w:cs="Times New Roman"/>
          <w:sz w:val="24"/>
          <w:szCs w:val="24"/>
        </w:rPr>
        <w:tab/>
        <w:t xml:space="preserve">En consecuencia, podemos evidenciar que en países europeos la actividad sexual se ejecuta bajo un marco normativo y un contexto social, obteniendo como resultado un flujo de economía, seguridad social, garantías laborales y aceptación de estas personas en dicho país. </w:t>
      </w:r>
      <w:r w:rsidR="005B3BB8" w:rsidRPr="00C333F8">
        <w:rPr>
          <w:rFonts w:ascii="Times New Roman" w:eastAsiaTheme="majorEastAsia" w:hAnsi="Times New Roman" w:cs="Times New Roman"/>
          <w:sz w:val="24"/>
          <w:szCs w:val="24"/>
        </w:rPr>
        <w:t xml:space="preserve">Es de resaltar igualmente que los países que </w:t>
      </w:r>
      <w:r w:rsidR="00D92D15" w:rsidRPr="00C333F8">
        <w:rPr>
          <w:rFonts w:ascii="Times New Roman" w:eastAsiaTheme="majorEastAsia" w:hAnsi="Times New Roman" w:cs="Times New Roman"/>
          <w:sz w:val="24"/>
          <w:szCs w:val="24"/>
        </w:rPr>
        <w:t>reconocen</w:t>
      </w:r>
      <w:r w:rsidR="005B3BB8" w:rsidRPr="00C333F8">
        <w:rPr>
          <w:rFonts w:ascii="Times New Roman" w:eastAsiaTheme="majorEastAsia" w:hAnsi="Times New Roman" w:cs="Times New Roman"/>
          <w:sz w:val="24"/>
          <w:szCs w:val="24"/>
        </w:rPr>
        <w:t xml:space="preserve"> y aceptan el ejercicio de la prostitución como una actividad laboral son países del primer mundo, desarrollados, con modelos a seguir en cuanto a</w:t>
      </w:r>
      <w:r w:rsidR="00D92D15" w:rsidRPr="00C333F8">
        <w:rPr>
          <w:rFonts w:ascii="Times New Roman" w:eastAsiaTheme="majorEastAsia" w:hAnsi="Times New Roman" w:cs="Times New Roman"/>
          <w:sz w:val="24"/>
          <w:szCs w:val="24"/>
        </w:rPr>
        <w:t xml:space="preserve"> formalidades laborales y un desarrollo económico sostenible para el territorio. </w:t>
      </w:r>
    </w:p>
    <w:p w14:paraId="786A343A" w14:textId="5040AEE7" w:rsidR="00D92D15" w:rsidRPr="00C333F8" w:rsidRDefault="00D92D15" w:rsidP="00D92D15">
      <w:pPr>
        <w:pStyle w:val="Citas40"/>
        <w:jc w:val="both"/>
        <w:rPr>
          <w:rFonts w:ascii="Times New Roman" w:eastAsiaTheme="majorEastAsia" w:hAnsi="Times New Roman" w:cs="Times New Roman"/>
          <w:sz w:val="24"/>
          <w:szCs w:val="24"/>
        </w:rPr>
      </w:pPr>
      <w:r w:rsidRPr="00C333F8">
        <w:rPr>
          <w:rFonts w:ascii="Times New Roman" w:eastAsiaTheme="majorEastAsia" w:hAnsi="Times New Roman" w:cs="Times New Roman"/>
          <w:sz w:val="24"/>
          <w:szCs w:val="24"/>
        </w:rPr>
        <w:t xml:space="preserve">Se asume que es fácil controlar los índices de acceso a estos servicios, es posible garantizar igualdad de oportunidades en el marco de seguridad social integral y también se controlan las situaciones que pueden derivar en problemas de salubridad pública. </w:t>
      </w:r>
    </w:p>
    <w:p w14:paraId="5C82A67D" w14:textId="77777777" w:rsidR="00D92D15" w:rsidRPr="00C333F8" w:rsidRDefault="00D92D15" w:rsidP="00D92D15">
      <w:pPr>
        <w:pStyle w:val="Citas40"/>
        <w:jc w:val="both"/>
        <w:rPr>
          <w:rFonts w:ascii="Times New Roman" w:eastAsiaTheme="majorEastAsia" w:hAnsi="Times New Roman" w:cs="Times New Roman"/>
          <w:sz w:val="24"/>
          <w:szCs w:val="24"/>
        </w:rPr>
      </w:pPr>
    </w:p>
    <w:p w14:paraId="671BF4F9" w14:textId="670DEFAE" w:rsidR="006E77BB" w:rsidRPr="00C333F8" w:rsidRDefault="00D92D15" w:rsidP="00D92D15">
      <w:pPr>
        <w:pStyle w:val="Citas40"/>
        <w:jc w:val="both"/>
        <w:rPr>
          <w:rFonts w:ascii="Times New Roman" w:eastAsiaTheme="majorEastAsia" w:hAnsi="Times New Roman" w:cs="Times New Roman"/>
          <w:sz w:val="24"/>
          <w:szCs w:val="24"/>
        </w:rPr>
      </w:pPr>
      <w:r w:rsidRPr="00C333F8">
        <w:rPr>
          <w:rFonts w:ascii="Times New Roman" w:eastAsiaTheme="majorEastAsia" w:hAnsi="Times New Roman" w:cs="Times New Roman"/>
          <w:sz w:val="24"/>
          <w:szCs w:val="24"/>
        </w:rPr>
        <w:t>Sin embargo, es</w:t>
      </w:r>
      <w:r w:rsidR="006E77BB" w:rsidRPr="00C333F8">
        <w:rPr>
          <w:rFonts w:ascii="Times New Roman" w:eastAsiaTheme="majorEastAsia" w:hAnsi="Times New Roman" w:cs="Times New Roman"/>
          <w:sz w:val="24"/>
          <w:szCs w:val="24"/>
        </w:rPr>
        <w:t xml:space="preserve"> importante resaltar el mismo criterio que se ejecuta en otros países. </w:t>
      </w:r>
    </w:p>
    <w:p w14:paraId="26B24F7A" w14:textId="695420E2" w:rsidR="00686A63" w:rsidRPr="00C333F8" w:rsidRDefault="00AD5D58" w:rsidP="00686A63">
      <w:pPr>
        <w:pStyle w:val="Citas40"/>
        <w:jc w:val="both"/>
        <w:rPr>
          <w:rFonts w:ascii="Times New Roman" w:eastAsiaTheme="majorEastAsia" w:hAnsi="Times New Roman" w:cs="Times New Roman"/>
          <w:sz w:val="24"/>
          <w:szCs w:val="24"/>
        </w:rPr>
      </w:pPr>
      <w:r w:rsidRPr="00C333F8">
        <w:rPr>
          <w:rFonts w:ascii="Times New Roman" w:eastAsiaTheme="majorEastAsia" w:hAnsi="Times New Roman" w:cs="Times New Roman"/>
          <w:b/>
          <w:sz w:val="24"/>
          <w:szCs w:val="24"/>
        </w:rPr>
        <w:tab/>
      </w:r>
      <w:r w:rsidRPr="00C333F8">
        <w:rPr>
          <w:rFonts w:ascii="Times New Roman" w:eastAsiaTheme="majorEastAsia" w:hAnsi="Times New Roman" w:cs="Times New Roman"/>
          <w:sz w:val="24"/>
          <w:szCs w:val="24"/>
        </w:rPr>
        <w:t xml:space="preserve">De conformidad con el estudio realizado por el periódico El tiempo (2019) se clasifica la perspectiva de distintos países frente a la prostitución, señalando que: </w:t>
      </w:r>
    </w:p>
    <w:p w14:paraId="5B7E790F" w14:textId="77777777" w:rsidR="00686A63" w:rsidRPr="00C333F8" w:rsidRDefault="00686A63" w:rsidP="00686A63">
      <w:pPr>
        <w:pStyle w:val="Citas40"/>
        <w:jc w:val="both"/>
        <w:rPr>
          <w:rFonts w:ascii="Times New Roman" w:eastAsiaTheme="majorEastAsia" w:hAnsi="Times New Roman" w:cs="Times New Roman"/>
          <w:sz w:val="24"/>
          <w:szCs w:val="24"/>
        </w:rPr>
      </w:pPr>
    </w:p>
    <w:p w14:paraId="6B9D0DD5" w14:textId="3CBC5703" w:rsidR="00686A63" w:rsidRPr="00C333F8" w:rsidRDefault="00686A63" w:rsidP="00686A63">
      <w:pPr>
        <w:pStyle w:val="Citas40"/>
        <w:ind w:left="1276"/>
        <w:jc w:val="both"/>
        <w:rPr>
          <w:rFonts w:ascii="Times New Roman" w:eastAsiaTheme="majorEastAsia" w:hAnsi="Times New Roman" w:cs="Times New Roman"/>
          <w:sz w:val="24"/>
          <w:szCs w:val="24"/>
        </w:rPr>
      </w:pPr>
      <w:r w:rsidRPr="00C333F8">
        <w:rPr>
          <w:rFonts w:ascii="Times New Roman" w:eastAsiaTheme="majorEastAsia" w:hAnsi="Times New Roman" w:cs="Times New Roman"/>
          <w:sz w:val="24"/>
          <w:szCs w:val="24"/>
        </w:rPr>
        <w:tab/>
      </w:r>
      <w:r w:rsidRPr="00C333F8">
        <w:rPr>
          <w:rFonts w:ascii="Times New Roman" w:eastAsiaTheme="majorEastAsia" w:hAnsi="Times New Roman" w:cs="Times New Roman"/>
          <w:sz w:val="24"/>
          <w:szCs w:val="24"/>
        </w:rPr>
        <w:tab/>
      </w:r>
      <w:r w:rsidR="00AD5D58" w:rsidRPr="00C333F8">
        <w:rPr>
          <w:rFonts w:ascii="Times New Roman" w:eastAsiaTheme="majorEastAsia" w:hAnsi="Times New Roman" w:cs="Times New Roman"/>
          <w:bCs/>
          <w:sz w:val="24"/>
          <w:szCs w:val="24"/>
        </w:rPr>
        <w:t>Colombia.</w:t>
      </w:r>
      <w:r w:rsidR="00AD5D58" w:rsidRPr="00C333F8">
        <w:rPr>
          <w:rFonts w:ascii="Times New Roman" w:eastAsiaTheme="majorEastAsia" w:hAnsi="Times New Roman" w:cs="Times New Roman"/>
          <w:sz w:val="24"/>
          <w:szCs w:val="24"/>
        </w:rPr>
        <w:t> En el país no es penalizada la prostitución, como lo determina la sentencia T-629. (2010) Sin embargo, no hay un marco jurídico que proteja a los trabajadores sexuales y regule el oficio, como coinciden expertos. En el 2013 intentaron presentar un proyecto de ley en el Congreso que estableciera garantías para la afiliación al Sistema de Seguridad Social. Sin embargo, no prosperó. (. . .)</w:t>
      </w:r>
    </w:p>
    <w:p w14:paraId="30B42E2E" w14:textId="77777777" w:rsidR="00686A63" w:rsidRPr="00C333F8" w:rsidRDefault="00686A63" w:rsidP="00686A63">
      <w:pPr>
        <w:pStyle w:val="Citas40"/>
        <w:jc w:val="both"/>
        <w:rPr>
          <w:rFonts w:ascii="Times New Roman" w:eastAsiaTheme="majorEastAsia" w:hAnsi="Times New Roman" w:cs="Times New Roman"/>
          <w:sz w:val="24"/>
          <w:szCs w:val="24"/>
        </w:rPr>
      </w:pPr>
    </w:p>
    <w:p w14:paraId="1D7BD97D" w14:textId="23D1075D" w:rsidR="00686A63" w:rsidRPr="00C333F8" w:rsidRDefault="00AD5D58" w:rsidP="00686A63">
      <w:pPr>
        <w:pStyle w:val="Citas40"/>
        <w:ind w:left="1276"/>
        <w:jc w:val="both"/>
        <w:rPr>
          <w:rFonts w:ascii="Times New Roman" w:eastAsiaTheme="majorEastAsia" w:hAnsi="Times New Roman" w:cs="Times New Roman"/>
          <w:sz w:val="24"/>
          <w:szCs w:val="24"/>
        </w:rPr>
      </w:pPr>
      <w:r w:rsidRPr="00C333F8">
        <w:rPr>
          <w:rFonts w:ascii="Times New Roman" w:eastAsiaTheme="majorEastAsia" w:hAnsi="Times New Roman" w:cs="Times New Roman"/>
          <w:bCs/>
          <w:sz w:val="24"/>
          <w:szCs w:val="24"/>
        </w:rPr>
        <w:t xml:space="preserve">   </w:t>
      </w:r>
      <w:r w:rsidRPr="00C333F8">
        <w:rPr>
          <w:rFonts w:ascii="Times New Roman" w:eastAsiaTheme="majorEastAsia" w:hAnsi="Times New Roman" w:cs="Times New Roman"/>
          <w:bCs/>
          <w:sz w:val="24"/>
          <w:szCs w:val="24"/>
        </w:rPr>
        <w:tab/>
      </w:r>
      <w:r w:rsidR="00686A63" w:rsidRPr="00C333F8">
        <w:rPr>
          <w:rFonts w:ascii="Times New Roman" w:eastAsiaTheme="majorEastAsia" w:hAnsi="Times New Roman" w:cs="Times New Roman"/>
          <w:bCs/>
          <w:sz w:val="24"/>
          <w:szCs w:val="24"/>
        </w:rPr>
        <w:tab/>
      </w:r>
      <w:r w:rsidRPr="00C333F8">
        <w:rPr>
          <w:rFonts w:ascii="Times New Roman" w:eastAsiaTheme="majorEastAsia" w:hAnsi="Times New Roman" w:cs="Times New Roman"/>
          <w:bCs/>
          <w:sz w:val="24"/>
          <w:szCs w:val="24"/>
        </w:rPr>
        <w:t>Brasil.</w:t>
      </w:r>
      <w:r w:rsidRPr="00C333F8">
        <w:rPr>
          <w:rFonts w:ascii="Times New Roman" w:eastAsiaTheme="majorEastAsia" w:hAnsi="Times New Roman" w:cs="Times New Roman"/>
          <w:sz w:val="24"/>
          <w:szCs w:val="24"/>
        </w:rPr>
        <w:t> El Instituto de Estudios del Desarrollo explica que el trabajo sexual es reconocido como una ocupación, lo que significa que quienes lo ejercen tienen derecho a reclamar pensiones y otros beneficios. No obstante, es ilegal beneficiarse de la prostitución de otros, como mantener u operar un burdel es decir lo denominado bajo el concepto de “proxenetismo”. (. . .)</w:t>
      </w:r>
    </w:p>
    <w:p w14:paraId="60A0E7AF" w14:textId="77777777" w:rsidR="00686A63" w:rsidRPr="00C333F8" w:rsidRDefault="00686A63" w:rsidP="00686A63">
      <w:pPr>
        <w:pStyle w:val="Citas40"/>
        <w:jc w:val="both"/>
        <w:rPr>
          <w:rFonts w:ascii="Times New Roman" w:eastAsiaTheme="majorEastAsia" w:hAnsi="Times New Roman" w:cs="Times New Roman"/>
          <w:sz w:val="24"/>
          <w:szCs w:val="24"/>
        </w:rPr>
      </w:pPr>
    </w:p>
    <w:p w14:paraId="3EB2377C" w14:textId="4F032291" w:rsidR="00686A63" w:rsidRPr="00C333F8" w:rsidRDefault="00AD5D58" w:rsidP="00686A63">
      <w:pPr>
        <w:pStyle w:val="Citas40"/>
        <w:ind w:left="1276"/>
        <w:jc w:val="both"/>
        <w:rPr>
          <w:rFonts w:ascii="Times New Roman" w:eastAsiaTheme="majorEastAsia" w:hAnsi="Times New Roman" w:cs="Times New Roman"/>
          <w:sz w:val="24"/>
          <w:szCs w:val="24"/>
        </w:rPr>
      </w:pPr>
      <w:r w:rsidRPr="00C333F8">
        <w:rPr>
          <w:rFonts w:ascii="Times New Roman" w:eastAsiaTheme="majorEastAsia" w:hAnsi="Times New Roman" w:cs="Times New Roman"/>
          <w:bCs/>
          <w:sz w:val="24"/>
          <w:szCs w:val="24"/>
        </w:rPr>
        <w:t xml:space="preserve">        </w:t>
      </w:r>
      <w:r w:rsidR="00686A63" w:rsidRPr="00C333F8">
        <w:rPr>
          <w:rFonts w:ascii="Times New Roman" w:eastAsiaTheme="majorEastAsia" w:hAnsi="Times New Roman" w:cs="Times New Roman"/>
          <w:bCs/>
          <w:sz w:val="24"/>
          <w:szCs w:val="24"/>
        </w:rPr>
        <w:tab/>
      </w:r>
      <w:r w:rsidRPr="00C333F8">
        <w:rPr>
          <w:rFonts w:ascii="Times New Roman" w:eastAsiaTheme="majorEastAsia" w:hAnsi="Times New Roman" w:cs="Times New Roman"/>
          <w:bCs/>
          <w:sz w:val="24"/>
          <w:szCs w:val="24"/>
        </w:rPr>
        <w:tab/>
        <w:t>China.</w:t>
      </w:r>
      <w:r w:rsidRPr="00C333F8">
        <w:rPr>
          <w:rFonts w:ascii="Times New Roman" w:eastAsiaTheme="majorEastAsia" w:hAnsi="Times New Roman" w:cs="Times New Roman"/>
          <w:sz w:val="24"/>
          <w:szCs w:val="24"/>
        </w:rPr>
        <w:t xml:space="preserve"> El trabajo sexual es prohibido, así como la promoción de esa práctica. </w:t>
      </w:r>
      <w:r w:rsidR="00686A63" w:rsidRPr="00C333F8">
        <w:rPr>
          <w:rFonts w:ascii="Times New Roman" w:eastAsiaTheme="majorEastAsia" w:hAnsi="Times New Roman" w:cs="Times New Roman"/>
          <w:sz w:val="24"/>
          <w:szCs w:val="24"/>
        </w:rPr>
        <w:tab/>
      </w:r>
      <w:r w:rsidRPr="00C333F8">
        <w:rPr>
          <w:rFonts w:ascii="Times New Roman" w:eastAsiaTheme="majorEastAsia" w:hAnsi="Times New Roman" w:cs="Times New Roman"/>
          <w:sz w:val="24"/>
          <w:szCs w:val="24"/>
        </w:rPr>
        <w:t>Según las leyes chinas, la prostitución “corrompe la mente de las personas, envenena la atmósfera social y pone en peligro la estabilidad social”, según explica la organización ProCon. Y la Universidad de Sussex, hay reportes de hasta 50.000 trabajadoras sexuales detenidas en campos de trabajo en ese país.</w:t>
      </w:r>
    </w:p>
    <w:p w14:paraId="214875AD" w14:textId="5F4A3046" w:rsidR="00686A63" w:rsidRPr="00C333F8" w:rsidRDefault="00686A63" w:rsidP="00686A63">
      <w:pPr>
        <w:pStyle w:val="Citas40"/>
        <w:jc w:val="both"/>
        <w:rPr>
          <w:rFonts w:ascii="Times New Roman" w:eastAsiaTheme="majorEastAsia" w:hAnsi="Times New Roman" w:cs="Times New Roman"/>
          <w:sz w:val="24"/>
          <w:szCs w:val="24"/>
        </w:rPr>
      </w:pPr>
    </w:p>
    <w:p w14:paraId="4F5B520F" w14:textId="7A2DA883" w:rsidR="00686A63" w:rsidRPr="00C333F8" w:rsidRDefault="00686A63" w:rsidP="00686A63">
      <w:pPr>
        <w:pStyle w:val="Citas40"/>
        <w:ind w:left="1418"/>
        <w:jc w:val="both"/>
        <w:rPr>
          <w:rFonts w:ascii="Times New Roman" w:hAnsi="Times New Roman" w:cs="Times New Roman"/>
          <w:sz w:val="24"/>
          <w:szCs w:val="24"/>
        </w:rPr>
      </w:pPr>
      <w:r w:rsidRPr="00C333F8">
        <w:rPr>
          <w:rFonts w:ascii="Times New Roman" w:eastAsiaTheme="majorEastAsia" w:hAnsi="Times New Roman" w:cs="Times New Roman"/>
          <w:sz w:val="24"/>
          <w:szCs w:val="24"/>
        </w:rPr>
        <w:tab/>
      </w:r>
      <w:r w:rsidRPr="00C333F8">
        <w:rPr>
          <w:rFonts w:ascii="Times New Roman" w:eastAsiaTheme="majorEastAsia" w:hAnsi="Times New Roman" w:cs="Times New Roman"/>
          <w:sz w:val="24"/>
          <w:szCs w:val="24"/>
        </w:rPr>
        <w:tab/>
      </w:r>
      <w:r w:rsidR="00AD5D58" w:rsidRPr="00C333F8">
        <w:rPr>
          <w:rFonts w:ascii="Times New Roman" w:eastAsiaTheme="majorEastAsia" w:hAnsi="Times New Roman" w:cs="Times New Roman"/>
          <w:sz w:val="24"/>
          <w:szCs w:val="24"/>
        </w:rPr>
        <w:t>Israel. En este país los burdeles están prohibidos, el proxenetismo es ilegal</w:t>
      </w:r>
      <w:r w:rsidR="00AD5D58" w:rsidRPr="00C333F8">
        <w:rPr>
          <w:rFonts w:ascii="Times New Roman" w:eastAsiaTheme="majorEastAsia" w:hAnsi="Times New Roman" w:cs="Times New Roman"/>
          <w:sz w:val="24"/>
          <w:szCs w:val="24"/>
        </w:rPr>
        <w:br/>
      </w:r>
      <w:r w:rsidRPr="00C333F8">
        <w:rPr>
          <w:rFonts w:ascii="Times New Roman" w:eastAsiaTheme="majorEastAsia" w:hAnsi="Times New Roman" w:cs="Times New Roman"/>
          <w:sz w:val="24"/>
          <w:szCs w:val="24"/>
        </w:rPr>
        <w:tab/>
      </w:r>
      <w:r w:rsidR="00AD5D58" w:rsidRPr="00C333F8">
        <w:rPr>
          <w:rFonts w:ascii="Times New Roman" w:eastAsiaTheme="majorEastAsia" w:hAnsi="Times New Roman" w:cs="Times New Roman"/>
          <w:sz w:val="24"/>
          <w:szCs w:val="24"/>
        </w:rPr>
        <w:t>aun así el comercio sexual produce 2 billones de dólares al año</w:t>
      </w:r>
      <w:r w:rsidR="00AD5D58" w:rsidRPr="00C333F8">
        <w:rPr>
          <w:rFonts w:ascii="Times New Roman" w:eastAsiaTheme="majorEastAsia" w:hAnsi="Times New Roman" w:cs="Times New Roman"/>
          <w:sz w:val="24"/>
          <w:szCs w:val="24"/>
        </w:rPr>
        <w:br/>
        <w:t>miles de mujeres han sido introducidas de contrabando en Israel y vendida</w:t>
      </w:r>
      <w:r w:rsidRPr="00C333F8">
        <w:rPr>
          <w:rFonts w:ascii="Times New Roman" w:hAnsi="Times New Roman" w:cs="Times New Roman"/>
          <w:sz w:val="24"/>
          <w:szCs w:val="24"/>
        </w:rPr>
        <w:t>s al negocio de la prostitución</w:t>
      </w:r>
    </w:p>
    <w:p w14:paraId="6720CBFD" w14:textId="77777777" w:rsidR="00686A63" w:rsidRPr="00C333F8" w:rsidRDefault="00686A63" w:rsidP="00686A63">
      <w:pPr>
        <w:pStyle w:val="Citas40"/>
        <w:jc w:val="both"/>
        <w:rPr>
          <w:rFonts w:ascii="Times New Roman" w:hAnsi="Times New Roman" w:cs="Times New Roman"/>
          <w:sz w:val="24"/>
          <w:szCs w:val="24"/>
        </w:rPr>
      </w:pPr>
    </w:p>
    <w:p w14:paraId="1EEAB789" w14:textId="1CB0D136" w:rsidR="00686A63" w:rsidRPr="00C333F8" w:rsidRDefault="00686A63" w:rsidP="00686A63">
      <w:pPr>
        <w:pStyle w:val="Citas40"/>
        <w:ind w:left="1418"/>
        <w:jc w:val="both"/>
        <w:rPr>
          <w:rFonts w:ascii="Times New Roman" w:eastAsiaTheme="majorEastAsia" w:hAnsi="Times New Roman" w:cs="Times New Roman"/>
          <w:sz w:val="24"/>
          <w:szCs w:val="24"/>
        </w:rPr>
      </w:pPr>
      <w:r w:rsidRPr="00C333F8">
        <w:rPr>
          <w:rFonts w:ascii="Times New Roman" w:hAnsi="Times New Roman" w:cs="Times New Roman"/>
          <w:sz w:val="24"/>
          <w:szCs w:val="24"/>
        </w:rPr>
        <w:tab/>
      </w:r>
      <w:r w:rsidRPr="00C333F8">
        <w:rPr>
          <w:rFonts w:ascii="Times New Roman" w:hAnsi="Times New Roman" w:cs="Times New Roman"/>
          <w:sz w:val="24"/>
          <w:szCs w:val="24"/>
        </w:rPr>
        <w:tab/>
      </w:r>
      <w:r w:rsidR="00AD5D58" w:rsidRPr="00C333F8">
        <w:rPr>
          <w:rFonts w:ascii="Times New Roman" w:eastAsiaTheme="majorEastAsia" w:hAnsi="Times New Roman" w:cs="Times New Roman"/>
          <w:bCs/>
          <w:sz w:val="24"/>
          <w:szCs w:val="24"/>
        </w:rPr>
        <w:t>Francia.</w:t>
      </w:r>
      <w:r w:rsidR="00AD5D58" w:rsidRPr="00C333F8">
        <w:rPr>
          <w:rFonts w:ascii="Times New Roman" w:eastAsiaTheme="majorEastAsia" w:hAnsi="Times New Roman" w:cs="Times New Roman"/>
          <w:sz w:val="24"/>
          <w:szCs w:val="24"/>
        </w:rPr>
        <w:t xml:space="preserve">  Desde 1947 no había legislado en materia de prostitución, poniendo en </w:t>
      </w:r>
      <w:r w:rsidRPr="00C333F8">
        <w:rPr>
          <w:rFonts w:ascii="Times New Roman" w:eastAsiaTheme="majorEastAsia" w:hAnsi="Times New Roman" w:cs="Times New Roman"/>
          <w:sz w:val="24"/>
          <w:szCs w:val="24"/>
        </w:rPr>
        <w:tab/>
      </w:r>
      <w:r w:rsidR="00AD5D58" w:rsidRPr="00C333F8">
        <w:rPr>
          <w:rFonts w:ascii="Times New Roman" w:eastAsiaTheme="majorEastAsia" w:hAnsi="Times New Roman" w:cs="Times New Roman"/>
          <w:sz w:val="24"/>
          <w:szCs w:val="24"/>
        </w:rPr>
        <w:t>relación la aprobación en 2016 de la ley francesa que penaliza la compra de servicios sexuales, siguiendo el modelo sueco de abolición de la prostitución que penaliza a los clientes, con el contexto sociopolítico francés de 2016. La prostitución se declara oficialmente legal en Francia sin haber sido nunca ilegal, y su consumo se vuelve delito. (párrs. 1, 3, 5, 7)</w:t>
      </w:r>
    </w:p>
    <w:p w14:paraId="3DBB2B8F" w14:textId="5082EAD5" w:rsidR="00D92D15" w:rsidRPr="00C333F8" w:rsidRDefault="00D92D15" w:rsidP="00D92D15">
      <w:pPr>
        <w:pStyle w:val="Citas40"/>
        <w:jc w:val="both"/>
        <w:rPr>
          <w:rFonts w:ascii="Times New Roman" w:eastAsiaTheme="majorEastAsia" w:hAnsi="Times New Roman" w:cs="Times New Roman"/>
          <w:sz w:val="24"/>
          <w:szCs w:val="24"/>
        </w:rPr>
      </w:pPr>
    </w:p>
    <w:p w14:paraId="4977DE12" w14:textId="6D2A28F1" w:rsidR="00D92D15" w:rsidRPr="00C333F8" w:rsidRDefault="00D92D15" w:rsidP="00D92D15">
      <w:pPr>
        <w:pStyle w:val="Citas40"/>
        <w:jc w:val="both"/>
        <w:rPr>
          <w:rFonts w:ascii="Times New Roman" w:eastAsiaTheme="majorEastAsia" w:hAnsi="Times New Roman" w:cs="Times New Roman"/>
          <w:sz w:val="24"/>
          <w:szCs w:val="24"/>
        </w:rPr>
      </w:pPr>
      <w:r w:rsidRPr="00C333F8">
        <w:rPr>
          <w:rFonts w:ascii="Times New Roman" w:eastAsiaTheme="majorEastAsia" w:hAnsi="Times New Roman" w:cs="Times New Roman"/>
          <w:sz w:val="24"/>
          <w:szCs w:val="24"/>
        </w:rPr>
        <w:t xml:space="preserve">Ahora bien, ahondaremos en la situación especifica de Holanda, donde el ejercicio de la prostitución es legal desde el año 2000. </w:t>
      </w:r>
      <w:r w:rsidR="004F316D" w:rsidRPr="00C333F8">
        <w:rPr>
          <w:rFonts w:ascii="Times New Roman" w:eastAsiaTheme="majorEastAsia" w:hAnsi="Times New Roman" w:cs="Times New Roman"/>
          <w:sz w:val="24"/>
          <w:szCs w:val="24"/>
        </w:rPr>
        <w:t xml:space="preserve">En un artículo publicado por revista el Diario (2015) se señalan los siguientes avances de la declaración legal de la prostitución en este país, </w:t>
      </w:r>
    </w:p>
    <w:p w14:paraId="05719413" w14:textId="77777777" w:rsidR="004F316D" w:rsidRPr="00C333F8" w:rsidRDefault="004F316D" w:rsidP="00D92D15">
      <w:pPr>
        <w:pStyle w:val="Citas40"/>
        <w:jc w:val="both"/>
        <w:rPr>
          <w:rFonts w:ascii="Times New Roman" w:eastAsiaTheme="majorEastAsia" w:hAnsi="Times New Roman" w:cs="Times New Roman"/>
          <w:sz w:val="24"/>
          <w:szCs w:val="24"/>
        </w:rPr>
      </w:pPr>
    </w:p>
    <w:p w14:paraId="2710F0D0" w14:textId="42FA7DDA" w:rsidR="004F316D" w:rsidRPr="00C333F8" w:rsidRDefault="004F316D" w:rsidP="004F316D">
      <w:pPr>
        <w:pStyle w:val="Citas40"/>
        <w:numPr>
          <w:ilvl w:val="0"/>
          <w:numId w:val="15"/>
        </w:numPr>
        <w:ind w:left="2127" w:hanging="567"/>
        <w:jc w:val="both"/>
        <w:rPr>
          <w:rFonts w:ascii="Times New Roman" w:hAnsi="Times New Roman" w:cs="Times New Roman"/>
          <w:sz w:val="24"/>
          <w:szCs w:val="24"/>
        </w:rPr>
      </w:pPr>
      <w:r w:rsidRPr="00C333F8">
        <w:rPr>
          <w:rFonts w:ascii="Times New Roman" w:hAnsi="Times New Roman" w:cs="Times New Roman"/>
          <w:sz w:val="24"/>
          <w:szCs w:val="24"/>
        </w:rPr>
        <w:t>La prostitución legal, supera los 2.500 millones, lo que equivale o el 0,4% del PIB holandés, más que la industria quesera del país</w:t>
      </w:r>
    </w:p>
    <w:p w14:paraId="7D6411E5" w14:textId="77777777" w:rsidR="004F316D" w:rsidRPr="00C333F8" w:rsidRDefault="004F316D" w:rsidP="004F316D">
      <w:pPr>
        <w:pStyle w:val="Citas40"/>
        <w:numPr>
          <w:ilvl w:val="0"/>
          <w:numId w:val="15"/>
        </w:numPr>
        <w:ind w:left="2127" w:hanging="567"/>
        <w:jc w:val="both"/>
        <w:rPr>
          <w:rFonts w:ascii="Times New Roman" w:hAnsi="Times New Roman" w:cs="Times New Roman"/>
          <w:sz w:val="24"/>
          <w:szCs w:val="24"/>
        </w:rPr>
      </w:pPr>
      <w:r w:rsidRPr="004F316D">
        <w:rPr>
          <w:rFonts w:ascii="Times New Roman" w:eastAsiaTheme="majorEastAsia" w:hAnsi="Times New Roman" w:cs="Times New Roman"/>
          <w:sz w:val="24"/>
          <w:szCs w:val="24"/>
        </w:rPr>
        <w:t>Al mismo tiempo que se legalizó la prostitución en burdeles en el año 2000, se endureció la ley contra el abuso sexual y la protección de menores</w:t>
      </w:r>
    </w:p>
    <w:p w14:paraId="7F789831" w14:textId="77777777" w:rsidR="004F316D" w:rsidRPr="00C333F8" w:rsidRDefault="004F316D" w:rsidP="004F316D">
      <w:pPr>
        <w:pStyle w:val="Citas40"/>
        <w:numPr>
          <w:ilvl w:val="0"/>
          <w:numId w:val="15"/>
        </w:numPr>
        <w:ind w:left="2127" w:hanging="567"/>
        <w:jc w:val="both"/>
        <w:rPr>
          <w:rFonts w:ascii="Times New Roman" w:hAnsi="Times New Roman" w:cs="Times New Roman"/>
          <w:sz w:val="24"/>
          <w:szCs w:val="24"/>
        </w:rPr>
      </w:pPr>
      <w:r w:rsidRPr="004F316D">
        <w:rPr>
          <w:rFonts w:ascii="Times New Roman" w:eastAsiaTheme="majorEastAsia" w:hAnsi="Times New Roman" w:cs="Times New Roman"/>
          <w:sz w:val="24"/>
          <w:szCs w:val="24"/>
        </w:rPr>
        <w:t>La inseguridad, la insalubridad y el abuso se dan con más frecuencia en la prostitución no legal, según el Ministerio de Seguridad y Justicia de Holanda</w:t>
      </w:r>
    </w:p>
    <w:p w14:paraId="23B03541" w14:textId="044D7D80" w:rsidR="004F316D" w:rsidRDefault="004F316D" w:rsidP="00C333F8">
      <w:pPr>
        <w:pStyle w:val="Citas40"/>
        <w:numPr>
          <w:ilvl w:val="0"/>
          <w:numId w:val="15"/>
        </w:numPr>
        <w:ind w:left="2127" w:hanging="567"/>
        <w:jc w:val="both"/>
        <w:rPr>
          <w:rFonts w:ascii="Times New Roman" w:hAnsi="Times New Roman" w:cs="Times New Roman"/>
          <w:sz w:val="24"/>
          <w:szCs w:val="24"/>
        </w:rPr>
      </w:pPr>
      <w:r w:rsidRPr="004F316D">
        <w:rPr>
          <w:rFonts w:ascii="Times New Roman" w:eastAsiaTheme="majorEastAsia" w:hAnsi="Times New Roman" w:cs="Times New Roman"/>
          <w:sz w:val="24"/>
          <w:szCs w:val="24"/>
        </w:rPr>
        <w:t>Las prostitutas están obligadas a pagar impuestos y tener seguro médico privado como cualquier otro trabajador holandés. Parte del negocio del sexo se regula mediante licencias que conceden las autoridades municipales del país</w:t>
      </w:r>
    </w:p>
    <w:p w14:paraId="2BD43F4A" w14:textId="77777777" w:rsidR="00C333F8" w:rsidRPr="00C333F8" w:rsidRDefault="00C333F8" w:rsidP="00C333F8">
      <w:pPr>
        <w:pStyle w:val="Citas40"/>
        <w:ind w:left="2127"/>
        <w:jc w:val="both"/>
        <w:rPr>
          <w:rFonts w:ascii="Times New Roman" w:hAnsi="Times New Roman" w:cs="Times New Roman"/>
          <w:sz w:val="24"/>
          <w:szCs w:val="24"/>
        </w:rPr>
      </w:pPr>
    </w:p>
    <w:p w14:paraId="3038204C" w14:textId="340C8A5B" w:rsidR="00C93A93" w:rsidRPr="00C333F8" w:rsidRDefault="006E77BB" w:rsidP="004F316D">
      <w:pPr>
        <w:pStyle w:val="Citas40"/>
        <w:jc w:val="both"/>
        <w:rPr>
          <w:rFonts w:ascii="Times New Roman" w:eastAsiaTheme="majorEastAsia" w:hAnsi="Times New Roman" w:cs="Times New Roman"/>
          <w:sz w:val="24"/>
          <w:szCs w:val="24"/>
        </w:rPr>
      </w:pPr>
      <w:r w:rsidRPr="00C333F8">
        <w:rPr>
          <w:rFonts w:ascii="Times New Roman" w:eastAsiaTheme="majorEastAsia" w:hAnsi="Times New Roman" w:cs="Times New Roman"/>
          <w:sz w:val="24"/>
          <w:szCs w:val="24"/>
        </w:rPr>
        <w:tab/>
        <w:t xml:space="preserve">En virtud de lo anterior, es posible determinar que la actividad sexual como ocupación laboral está sujeta a un supuesto social y no económico, pues, la propia actividad sostiene niveles de economía </w:t>
      </w:r>
      <w:r w:rsidR="004F316D" w:rsidRPr="00C333F8">
        <w:rPr>
          <w:rFonts w:ascii="Times New Roman" w:eastAsiaTheme="majorEastAsia" w:hAnsi="Times New Roman" w:cs="Times New Roman"/>
          <w:sz w:val="24"/>
          <w:szCs w:val="24"/>
        </w:rPr>
        <w:t xml:space="preserve">que </w:t>
      </w:r>
      <w:r w:rsidRPr="00C333F8">
        <w:rPr>
          <w:rFonts w:ascii="Times New Roman" w:eastAsiaTheme="majorEastAsia" w:hAnsi="Times New Roman" w:cs="Times New Roman"/>
          <w:sz w:val="24"/>
          <w:szCs w:val="24"/>
        </w:rPr>
        <w:t xml:space="preserve">en muchos países y los Estados de cada país no se atreven a intervenir de forma decisiva, es decir, o reglar completamente o penalizar en su totalidad el ejercicio. Esta situación genera que el Estado se beneficié de movimiento de esta economía y no generar garantías para las personas directamente involucradas. </w:t>
      </w:r>
    </w:p>
    <w:p w14:paraId="60248D70" w14:textId="77777777" w:rsidR="004F316D" w:rsidRPr="00C333F8" w:rsidRDefault="004F316D" w:rsidP="004F316D">
      <w:pPr>
        <w:pStyle w:val="Citas40"/>
        <w:jc w:val="both"/>
        <w:rPr>
          <w:rFonts w:ascii="Times New Roman" w:eastAsiaTheme="majorEastAsia" w:hAnsi="Times New Roman" w:cs="Times New Roman"/>
          <w:sz w:val="24"/>
          <w:szCs w:val="24"/>
        </w:rPr>
      </w:pPr>
    </w:p>
    <w:p w14:paraId="05F93010" w14:textId="425F15B6" w:rsidR="00AD5D58" w:rsidRPr="00C333F8" w:rsidRDefault="00686A63" w:rsidP="003E3984">
      <w:pPr>
        <w:pStyle w:val="Citas40"/>
        <w:jc w:val="both"/>
        <w:rPr>
          <w:rFonts w:ascii="Times New Roman" w:eastAsiaTheme="majorEastAsia" w:hAnsi="Times New Roman" w:cs="Times New Roman"/>
          <w:sz w:val="24"/>
          <w:szCs w:val="24"/>
        </w:rPr>
      </w:pPr>
      <w:r w:rsidRPr="00C333F8">
        <w:rPr>
          <w:rFonts w:ascii="Times New Roman" w:eastAsiaTheme="majorEastAsia" w:hAnsi="Times New Roman" w:cs="Times New Roman"/>
          <w:b/>
          <w:sz w:val="24"/>
          <w:szCs w:val="24"/>
        </w:rPr>
        <w:tab/>
      </w:r>
      <w:r w:rsidR="00AD5D58" w:rsidRPr="00C333F8">
        <w:rPr>
          <w:rFonts w:ascii="Times New Roman" w:eastAsiaTheme="majorEastAsia" w:hAnsi="Times New Roman" w:cs="Times New Roman"/>
          <w:sz w:val="24"/>
          <w:szCs w:val="24"/>
        </w:rPr>
        <w:t>Final</w:t>
      </w:r>
      <w:r w:rsidR="0067100C" w:rsidRPr="00C333F8">
        <w:rPr>
          <w:rFonts w:ascii="Times New Roman" w:eastAsiaTheme="majorEastAsia" w:hAnsi="Times New Roman" w:cs="Times New Roman"/>
          <w:sz w:val="24"/>
          <w:szCs w:val="24"/>
        </w:rPr>
        <w:t xml:space="preserve">mente, se puede enunciar que en efecto, existe </w:t>
      </w:r>
      <w:r w:rsidR="00AD5D58" w:rsidRPr="00C333F8">
        <w:rPr>
          <w:rFonts w:ascii="Times New Roman" w:eastAsiaTheme="majorEastAsia" w:hAnsi="Times New Roman" w:cs="Times New Roman"/>
          <w:sz w:val="24"/>
          <w:szCs w:val="24"/>
        </w:rPr>
        <w:t xml:space="preserve"> un vacío normativo e investigativo en lo que concierne a la </w:t>
      </w:r>
      <w:r w:rsidR="0067100C" w:rsidRPr="00C333F8">
        <w:rPr>
          <w:rFonts w:ascii="Times New Roman" w:eastAsiaTheme="majorEastAsia" w:hAnsi="Times New Roman" w:cs="Times New Roman"/>
          <w:sz w:val="24"/>
          <w:szCs w:val="24"/>
        </w:rPr>
        <w:t xml:space="preserve">protección de derechos integrales de seguridad social a las poblaciones minoritarias en Colombia, por eso, hablar de una </w:t>
      </w:r>
      <w:r w:rsidR="00AD5D58" w:rsidRPr="00C333F8">
        <w:rPr>
          <w:rFonts w:ascii="Times New Roman" w:eastAsiaTheme="majorEastAsia" w:hAnsi="Times New Roman" w:cs="Times New Roman"/>
          <w:sz w:val="24"/>
          <w:szCs w:val="24"/>
        </w:rPr>
        <w:t>conformació</w:t>
      </w:r>
      <w:r w:rsidR="0067100C" w:rsidRPr="00C333F8">
        <w:rPr>
          <w:rFonts w:ascii="Times New Roman" w:eastAsiaTheme="majorEastAsia" w:hAnsi="Times New Roman" w:cs="Times New Roman"/>
          <w:sz w:val="24"/>
          <w:szCs w:val="24"/>
        </w:rPr>
        <w:t xml:space="preserve">n de un contrato de trabajo en </w:t>
      </w:r>
      <w:r w:rsidR="00AD5D58" w:rsidRPr="00C333F8">
        <w:rPr>
          <w:rFonts w:ascii="Times New Roman" w:eastAsiaTheme="majorEastAsia" w:hAnsi="Times New Roman" w:cs="Times New Roman"/>
          <w:sz w:val="24"/>
          <w:szCs w:val="24"/>
        </w:rPr>
        <w:t>el ejercicio de la prostitución</w:t>
      </w:r>
      <w:r w:rsidR="0067100C" w:rsidRPr="00C333F8">
        <w:rPr>
          <w:rFonts w:ascii="Times New Roman" w:eastAsiaTheme="majorEastAsia" w:hAnsi="Times New Roman" w:cs="Times New Roman"/>
          <w:sz w:val="24"/>
          <w:szCs w:val="24"/>
        </w:rPr>
        <w:t xml:space="preserve"> es casi un ideal, pues, aún en cumplimiento de requisitos mínimos y </w:t>
      </w:r>
      <w:r w:rsidR="00AD5D58" w:rsidRPr="00C333F8">
        <w:rPr>
          <w:rFonts w:ascii="Times New Roman" w:eastAsiaTheme="majorEastAsia" w:hAnsi="Times New Roman" w:cs="Times New Roman"/>
          <w:sz w:val="24"/>
          <w:szCs w:val="24"/>
        </w:rPr>
        <w:t>los estándares establecidos para la conformación del mismo, es decir (Subordinación, remuneración por la actividad que ejerce y que preste directamente el servicio);</w:t>
      </w:r>
      <w:r w:rsidR="0067100C" w:rsidRPr="00C333F8">
        <w:rPr>
          <w:rFonts w:ascii="Times New Roman" w:eastAsiaTheme="majorEastAsia" w:hAnsi="Times New Roman" w:cs="Times New Roman"/>
          <w:sz w:val="24"/>
          <w:szCs w:val="24"/>
        </w:rPr>
        <w:t xml:space="preserve"> se estima que el factor es por un miedo de protección social a esta población, sin bi</w:t>
      </w:r>
      <w:r w:rsidR="004B31E0" w:rsidRPr="00C333F8">
        <w:rPr>
          <w:rFonts w:ascii="Times New Roman" w:eastAsiaTheme="majorEastAsia" w:hAnsi="Times New Roman" w:cs="Times New Roman"/>
          <w:sz w:val="24"/>
          <w:szCs w:val="24"/>
        </w:rPr>
        <w:t xml:space="preserve">en </w:t>
      </w:r>
      <w:r w:rsidR="0067100C" w:rsidRPr="00C333F8">
        <w:rPr>
          <w:rFonts w:ascii="Times New Roman" w:eastAsiaTheme="majorEastAsia" w:hAnsi="Times New Roman" w:cs="Times New Roman"/>
          <w:sz w:val="24"/>
          <w:szCs w:val="24"/>
        </w:rPr>
        <w:t xml:space="preserve">en es cierto, puede generar poca aceptación e incompatibilidad con el modelo conservador </w:t>
      </w:r>
      <w:r w:rsidR="00C93A93" w:rsidRPr="00C333F8">
        <w:rPr>
          <w:rFonts w:ascii="Times New Roman" w:eastAsiaTheme="majorEastAsia" w:hAnsi="Times New Roman" w:cs="Times New Roman"/>
          <w:sz w:val="24"/>
          <w:szCs w:val="24"/>
        </w:rPr>
        <w:t xml:space="preserve">y arcaico </w:t>
      </w:r>
      <w:r w:rsidR="0067100C" w:rsidRPr="00C333F8">
        <w:rPr>
          <w:rFonts w:ascii="Times New Roman" w:eastAsiaTheme="majorEastAsia" w:hAnsi="Times New Roman" w:cs="Times New Roman"/>
          <w:sz w:val="24"/>
          <w:szCs w:val="24"/>
        </w:rPr>
        <w:t xml:space="preserve">colombiano, el cual, dio paso al Sistema General de Seguridad Social. Es entonces </w:t>
      </w:r>
      <w:r w:rsidR="00AD5D58" w:rsidRPr="00C333F8">
        <w:rPr>
          <w:rFonts w:ascii="Times New Roman" w:eastAsiaTheme="majorEastAsia" w:hAnsi="Times New Roman" w:cs="Times New Roman"/>
          <w:sz w:val="24"/>
          <w:szCs w:val="24"/>
        </w:rPr>
        <w:t xml:space="preserve">evidente que se puede analizar el punto de vista </w:t>
      </w:r>
      <w:r w:rsidR="0067100C" w:rsidRPr="00C333F8">
        <w:rPr>
          <w:rFonts w:ascii="Times New Roman" w:eastAsiaTheme="majorEastAsia" w:hAnsi="Times New Roman" w:cs="Times New Roman"/>
          <w:sz w:val="24"/>
          <w:szCs w:val="24"/>
        </w:rPr>
        <w:t xml:space="preserve">de una posible </w:t>
      </w:r>
      <w:r w:rsidR="00AD5D58" w:rsidRPr="00C333F8">
        <w:rPr>
          <w:rFonts w:ascii="Times New Roman" w:eastAsiaTheme="majorEastAsia" w:hAnsi="Times New Roman" w:cs="Times New Roman"/>
          <w:sz w:val="24"/>
          <w:szCs w:val="24"/>
        </w:rPr>
        <w:t xml:space="preserve">conformación de un contrato realidad en las trabajadoras </w:t>
      </w:r>
      <w:proofErr w:type="gramStart"/>
      <w:r w:rsidR="00AD5D58" w:rsidRPr="00C333F8">
        <w:rPr>
          <w:rFonts w:ascii="Times New Roman" w:eastAsiaTheme="majorEastAsia" w:hAnsi="Times New Roman" w:cs="Times New Roman"/>
          <w:sz w:val="24"/>
          <w:szCs w:val="24"/>
        </w:rPr>
        <w:t xml:space="preserve">sexuales, </w:t>
      </w:r>
      <w:r w:rsidR="00C93A93" w:rsidRPr="00C333F8">
        <w:rPr>
          <w:rFonts w:ascii="Times New Roman" w:eastAsiaTheme="majorEastAsia" w:hAnsi="Times New Roman" w:cs="Times New Roman"/>
          <w:sz w:val="24"/>
          <w:szCs w:val="24"/>
        </w:rPr>
        <w:t xml:space="preserve"> en</w:t>
      </w:r>
      <w:proofErr w:type="gramEnd"/>
      <w:r w:rsidR="00C93A93" w:rsidRPr="00C333F8">
        <w:rPr>
          <w:rFonts w:ascii="Times New Roman" w:eastAsiaTheme="majorEastAsia" w:hAnsi="Times New Roman" w:cs="Times New Roman"/>
          <w:sz w:val="24"/>
          <w:szCs w:val="24"/>
        </w:rPr>
        <w:t xml:space="preserve"> </w:t>
      </w:r>
      <w:r w:rsidR="0067100C" w:rsidRPr="00C333F8">
        <w:rPr>
          <w:rFonts w:ascii="Times New Roman" w:eastAsiaTheme="majorEastAsia" w:hAnsi="Times New Roman" w:cs="Times New Roman"/>
          <w:sz w:val="24"/>
          <w:szCs w:val="24"/>
        </w:rPr>
        <w:t>medida que</w:t>
      </w:r>
      <w:r w:rsidR="00C93A93" w:rsidRPr="00C333F8">
        <w:rPr>
          <w:rFonts w:ascii="Times New Roman" w:eastAsiaTheme="majorEastAsia" w:hAnsi="Times New Roman" w:cs="Times New Roman"/>
          <w:sz w:val="24"/>
          <w:szCs w:val="24"/>
        </w:rPr>
        <w:t>,</w:t>
      </w:r>
      <w:r w:rsidR="0067100C" w:rsidRPr="00C333F8">
        <w:rPr>
          <w:rFonts w:ascii="Times New Roman" w:eastAsiaTheme="majorEastAsia" w:hAnsi="Times New Roman" w:cs="Times New Roman"/>
          <w:sz w:val="24"/>
          <w:szCs w:val="24"/>
        </w:rPr>
        <w:t xml:space="preserve"> el derecho comparado nos permite identificar que este modelo de contratación funciona y tiene aceptación social. </w:t>
      </w:r>
    </w:p>
    <w:p w14:paraId="59E4CA11" w14:textId="5B17E98C" w:rsidR="003E3984" w:rsidRPr="00C333F8" w:rsidRDefault="003E3984" w:rsidP="003E3984">
      <w:pPr>
        <w:pStyle w:val="Citas40"/>
        <w:jc w:val="both"/>
        <w:rPr>
          <w:rFonts w:ascii="Times New Roman" w:eastAsiaTheme="majorEastAsia" w:hAnsi="Times New Roman" w:cs="Times New Roman"/>
          <w:sz w:val="24"/>
          <w:szCs w:val="24"/>
        </w:rPr>
      </w:pPr>
    </w:p>
    <w:p w14:paraId="528526B4" w14:textId="77777777" w:rsidR="00C333F8" w:rsidRPr="00C333F8" w:rsidRDefault="00C333F8" w:rsidP="004F316D">
      <w:pPr>
        <w:pStyle w:val="Citas40"/>
        <w:ind w:left="0"/>
        <w:jc w:val="both"/>
        <w:rPr>
          <w:rFonts w:ascii="Times New Roman" w:eastAsiaTheme="majorEastAsia" w:hAnsi="Times New Roman" w:cs="Times New Roman"/>
          <w:sz w:val="24"/>
          <w:szCs w:val="24"/>
        </w:rPr>
      </w:pPr>
    </w:p>
    <w:p w14:paraId="0136F025" w14:textId="00D94519" w:rsidR="00FF7D10" w:rsidRPr="00C333F8" w:rsidRDefault="005B733E" w:rsidP="00FE2700">
      <w:pPr>
        <w:pStyle w:val="Ttulo1"/>
        <w:rPr>
          <w:rFonts w:ascii="Times New Roman" w:hAnsi="Times New Roman" w:cs="Times New Roman"/>
          <w:szCs w:val="24"/>
        </w:rPr>
      </w:pPr>
      <w:bookmarkStart w:id="28" w:name="_Toc82208902"/>
      <w:bookmarkStart w:id="29" w:name="_Toc98256619"/>
      <w:r w:rsidRPr="00C333F8">
        <w:rPr>
          <w:rFonts w:ascii="Times New Roman" w:hAnsi="Times New Roman" w:cs="Times New Roman"/>
          <w:szCs w:val="24"/>
        </w:rPr>
        <w:lastRenderedPageBreak/>
        <w:t xml:space="preserve">CAPITULO III: </w:t>
      </w:r>
      <w:bookmarkEnd w:id="28"/>
      <w:r w:rsidR="004F316D" w:rsidRPr="00C333F8">
        <w:rPr>
          <w:rFonts w:ascii="Times New Roman" w:hAnsi="Times New Roman" w:cs="Times New Roman"/>
          <w:szCs w:val="24"/>
        </w:rPr>
        <w:t>MATERIALIZACIÓN DEL CONTRATO DE TRABAJO POR PRIMACÍA DE LA REALIDAD</w:t>
      </w:r>
      <w:bookmarkEnd w:id="29"/>
    </w:p>
    <w:p w14:paraId="02A0F3DA" w14:textId="77777777" w:rsidR="000350C7" w:rsidRPr="00C333F8" w:rsidRDefault="00C74E43" w:rsidP="000350C7">
      <w:pPr>
        <w:jc w:val="both"/>
        <w:rPr>
          <w:rFonts w:ascii="Times New Roman" w:hAnsi="Times New Roman"/>
          <w:sz w:val="24"/>
        </w:rPr>
      </w:pPr>
      <w:r w:rsidRPr="00C333F8">
        <w:rPr>
          <w:rFonts w:ascii="Times New Roman" w:hAnsi="Times New Roman"/>
          <w:sz w:val="24"/>
        </w:rPr>
        <w:t xml:space="preserve">Inicialmente, la normatividad colombiana se ha quedado corta en lo que concierne a la regulación o estandarización de las formalidades contractuales del ejercicio de las trabajadoras sexuales. En principios constitucionales tales como el del artículo 13, establece que: “ 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 adicionalmente, el artículo 25 señala que: “El trabajo es un derecho y una obligación social y goza, en todas sus modalidades, de la especial protección del Estado. Toda persona tiene derecho a un trabajo en condiciones dignas y justas”. Por tal motivo, los parámetros constitucionales son de naturaleza general y no simplifican en lo que concierne a la materialización del contrato realidad en trabajadores sexuales. </w:t>
      </w:r>
    </w:p>
    <w:p w14:paraId="1EBC5B8C" w14:textId="592AA619" w:rsidR="00911B65" w:rsidRDefault="00C74E43" w:rsidP="00911B65">
      <w:pPr>
        <w:jc w:val="both"/>
        <w:rPr>
          <w:rFonts w:ascii="Times New Roman" w:hAnsi="Times New Roman"/>
          <w:sz w:val="24"/>
        </w:rPr>
      </w:pPr>
      <w:r w:rsidRPr="00C333F8">
        <w:rPr>
          <w:rFonts w:ascii="Times New Roman" w:hAnsi="Times New Roman"/>
          <w:sz w:val="24"/>
        </w:rPr>
        <w:t xml:space="preserve"> </w:t>
      </w:r>
      <w:r w:rsidR="00911B65" w:rsidRPr="00C333F8">
        <w:rPr>
          <w:rFonts w:ascii="Times New Roman" w:hAnsi="Times New Roman"/>
          <w:sz w:val="24"/>
        </w:rPr>
        <w:t>Varios autores han manifestado la necesidad de una protección laboral de las trabajadoras sexuales y adicionalmente que esta protección debe estar amparada por un marco legal, es así como el enfoque se materializa a partir de las ideas de Morales y Guerrero, autores que han identificado problemáticas desde un punto de vista de jurídico y las enmarcan en una fuente laboral.</w:t>
      </w:r>
    </w:p>
    <w:p w14:paraId="5432FDB3" w14:textId="77777777" w:rsidR="00C333F8" w:rsidRPr="00C333F8" w:rsidRDefault="00C333F8" w:rsidP="00911B65">
      <w:pPr>
        <w:jc w:val="both"/>
        <w:rPr>
          <w:rFonts w:ascii="Times New Roman" w:hAnsi="Times New Roman"/>
          <w:sz w:val="24"/>
        </w:rPr>
      </w:pPr>
    </w:p>
    <w:p w14:paraId="3B10C880" w14:textId="77777777" w:rsidR="00911B65" w:rsidRPr="00C333F8" w:rsidRDefault="00911B65" w:rsidP="00911B65">
      <w:pPr>
        <w:jc w:val="both"/>
        <w:rPr>
          <w:rFonts w:ascii="Times New Roman" w:hAnsi="Times New Roman"/>
          <w:sz w:val="24"/>
        </w:rPr>
      </w:pPr>
      <w:r w:rsidRPr="00C333F8">
        <w:rPr>
          <w:rFonts w:ascii="Times New Roman" w:hAnsi="Times New Roman"/>
          <w:sz w:val="24"/>
        </w:rPr>
        <w:t>Morales (2016), señala que, las trabajadoras sexuales, requieren protección laboral real en la ley, con los parámetros establecidos por la Honorable Corte Constitucional. En la actualidad son muchas las personas que ejercen el trabajo sexual por lo que se hace necesario que el Estado y la sociedad, trabajen en conjunto para prevenir la nueva aparición de trabajadores sexuales en el mercado laboral.</w:t>
      </w:r>
    </w:p>
    <w:p w14:paraId="63AE1A3A" w14:textId="433B9617" w:rsidR="00C74E43" w:rsidRPr="00C333F8" w:rsidRDefault="00911B65" w:rsidP="00C333F8">
      <w:pPr>
        <w:jc w:val="both"/>
        <w:rPr>
          <w:rFonts w:ascii="Times New Roman" w:hAnsi="Times New Roman"/>
          <w:sz w:val="24"/>
        </w:rPr>
      </w:pPr>
      <w:r w:rsidRPr="00C333F8">
        <w:rPr>
          <w:rFonts w:ascii="Times New Roman" w:hAnsi="Times New Roman"/>
          <w:sz w:val="24"/>
        </w:rPr>
        <w:lastRenderedPageBreak/>
        <w:t xml:space="preserve">Guerrero (2017) en su proyecto de Grado, enfocó el estudio del ejercicio de la prostitución como un trabajo sexual en implicaciones en el régimen jurídico, concluyendo que, en la prostitución en Colombia, se evidenció que el ordenamiento jurídico no cuenta con una posición exclusiva frente a esta actividad. Así las cosas, no se sigue de manera unificada una tendencia regulatoria. </w:t>
      </w:r>
    </w:p>
    <w:p w14:paraId="5BA7972C" w14:textId="10CB26AA" w:rsidR="00C74E43" w:rsidRPr="00C333F8" w:rsidRDefault="00C74E43" w:rsidP="00C74E43">
      <w:pPr>
        <w:jc w:val="both"/>
        <w:rPr>
          <w:rFonts w:ascii="Times New Roman" w:hAnsi="Times New Roman"/>
          <w:sz w:val="24"/>
        </w:rPr>
      </w:pPr>
      <w:r w:rsidRPr="00C333F8">
        <w:rPr>
          <w:rFonts w:ascii="Times New Roman" w:hAnsi="Times New Roman"/>
          <w:sz w:val="24"/>
        </w:rPr>
        <w:tab/>
      </w:r>
      <w:r w:rsidR="00911B65" w:rsidRPr="00C333F8">
        <w:rPr>
          <w:rFonts w:ascii="Times New Roman" w:hAnsi="Times New Roman"/>
          <w:sz w:val="24"/>
        </w:rPr>
        <w:t xml:space="preserve">Sin embargo, a </w:t>
      </w:r>
      <w:r w:rsidRPr="00C333F8">
        <w:rPr>
          <w:rFonts w:ascii="Times New Roman" w:hAnsi="Times New Roman"/>
          <w:sz w:val="24"/>
        </w:rPr>
        <w:t>la fecha solo existe un pronunciamiento frente a la relación laboral de las trabajadoras sexuales, y es específicamente la sentencia de la Corte Constitucional T-629 (2010) Análisis jurisprudencial que señala:</w:t>
      </w:r>
    </w:p>
    <w:p w14:paraId="0CEA44AD" w14:textId="77777777" w:rsidR="000350C7" w:rsidRPr="00C333F8" w:rsidRDefault="000350C7" w:rsidP="00C74E43">
      <w:pPr>
        <w:jc w:val="both"/>
        <w:rPr>
          <w:rFonts w:ascii="Times New Roman" w:hAnsi="Times New Roman"/>
          <w:sz w:val="24"/>
        </w:rPr>
      </w:pPr>
    </w:p>
    <w:p w14:paraId="475F5344" w14:textId="3D297016" w:rsidR="00C74E43" w:rsidRPr="00C333F8" w:rsidRDefault="000350C7" w:rsidP="000350C7">
      <w:pPr>
        <w:ind w:left="709"/>
        <w:jc w:val="both"/>
        <w:rPr>
          <w:rFonts w:ascii="Times New Roman" w:hAnsi="Times New Roman"/>
          <w:sz w:val="24"/>
          <w:lang w:val="es-ES"/>
        </w:rPr>
      </w:pPr>
      <w:r w:rsidRPr="00C333F8">
        <w:rPr>
          <w:rFonts w:ascii="Times New Roman" w:hAnsi="Times New Roman"/>
          <w:sz w:val="24"/>
          <w:lang w:val="es-ES"/>
        </w:rPr>
        <w:tab/>
      </w:r>
      <w:r w:rsidR="00C74E43" w:rsidRPr="00C333F8">
        <w:rPr>
          <w:rFonts w:ascii="Times New Roman" w:hAnsi="Times New Roman"/>
          <w:sz w:val="24"/>
          <w:lang w:val="es-ES"/>
        </w:rPr>
        <w:t xml:space="preserve">Habrá contrato de trabajo y así debe ser entendido, cuando él o la trabajadora sexual ha </w:t>
      </w:r>
      <w:r w:rsidRPr="00C333F8">
        <w:rPr>
          <w:rFonts w:ascii="Times New Roman" w:hAnsi="Times New Roman"/>
          <w:sz w:val="24"/>
          <w:lang w:val="es-ES"/>
        </w:rPr>
        <w:tab/>
      </w:r>
      <w:r w:rsidR="00C74E43" w:rsidRPr="00C333F8">
        <w:rPr>
          <w:rFonts w:ascii="Times New Roman" w:hAnsi="Times New Roman"/>
          <w:sz w:val="24"/>
          <w:lang w:val="es-ES"/>
        </w:rPr>
        <w:t>actuado bajo plena capacidad y voluntad, cuando no hay inducción ninguna a la prostitución, cuando las prestaciones sexuales y demás del servicio, se desarrollen bajo condiciones de dignidad y libertad para el trabajador y por supuesto cuando exista subordinación limitada por el carácter de la prestación, continuidad y pago de una remuneración previamente definida. Una conclusión del juez constitucional que no pretende ni auspiciar la actividad, ni desconocer su carácter no ejemplificante, más sí proteger a quienes se ganan la vida y cumplen con su derecho deber al trabajo a través de la prostitución ejercida no de modo independiente sino al servicio de un establecimiento de comercio dedicado a ello (…)</w:t>
      </w:r>
    </w:p>
    <w:p w14:paraId="79BDC8DE" w14:textId="77777777" w:rsidR="000350C7" w:rsidRPr="00C333F8" w:rsidRDefault="000350C7" w:rsidP="000350C7">
      <w:pPr>
        <w:ind w:left="709"/>
        <w:jc w:val="both"/>
        <w:rPr>
          <w:rFonts w:ascii="Times New Roman" w:hAnsi="Times New Roman"/>
          <w:sz w:val="24"/>
          <w:lang w:val="es-ES"/>
        </w:rPr>
      </w:pPr>
    </w:p>
    <w:p w14:paraId="2F0A4134" w14:textId="5FF9D6EE" w:rsidR="00C74E43" w:rsidRDefault="00C74E43" w:rsidP="000350C7">
      <w:pPr>
        <w:ind w:left="709"/>
        <w:jc w:val="both"/>
        <w:rPr>
          <w:rFonts w:ascii="Times New Roman" w:hAnsi="Times New Roman"/>
          <w:sz w:val="24"/>
          <w:lang w:val="es-ES"/>
        </w:rPr>
      </w:pPr>
      <w:r w:rsidRPr="00C333F8">
        <w:rPr>
          <w:rFonts w:ascii="Times New Roman" w:hAnsi="Times New Roman"/>
          <w:sz w:val="24"/>
          <w:lang w:val="es-ES"/>
        </w:rPr>
        <w:t xml:space="preserve">De allí el imperativo constitucional de reconocer sus mínimas garantías, de permitirles ser vinculadas no sólo a un sistema policivo de protección en salubridad y cuidado propio, sino también al sistema universal de seguridad social, a poder percibir </w:t>
      </w:r>
      <w:r w:rsidRPr="00C333F8">
        <w:rPr>
          <w:rFonts w:ascii="Times New Roman" w:hAnsi="Times New Roman"/>
          <w:sz w:val="24"/>
          <w:lang w:val="es-ES"/>
        </w:rPr>
        <w:lastRenderedPageBreak/>
        <w:t>prestaciones sociales, así como el ahorro para la jubilación y las cesantías. De allí la importancia de empezar a visibilizar sus derechos desde el Derecho, no sólo en su perspectiva liberal e individual, sino también en la económica y social, en la que les concreta posiciones jurídicas de derecho a una remuneración justa por su trabajo y de derecho al progreso.</w:t>
      </w:r>
    </w:p>
    <w:p w14:paraId="0EB75BDB" w14:textId="77777777" w:rsidR="00C333F8" w:rsidRPr="00C333F8" w:rsidRDefault="00C333F8" w:rsidP="000350C7">
      <w:pPr>
        <w:ind w:left="709"/>
        <w:jc w:val="both"/>
        <w:rPr>
          <w:rFonts w:ascii="Times New Roman" w:hAnsi="Times New Roman"/>
          <w:sz w:val="24"/>
        </w:rPr>
      </w:pPr>
    </w:p>
    <w:p w14:paraId="5A715163" w14:textId="59171E91" w:rsidR="00DD632E" w:rsidRDefault="00FE2700" w:rsidP="00DD632E">
      <w:pPr>
        <w:ind w:firstLine="0"/>
        <w:jc w:val="both"/>
        <w:rPr>
          <w:rFonts w:ascii="Times New Roman" w:hAnsi="Times New Roman"/>
          <w:sz w:val="24"/>
        </w:rPr>
      </w:pPr>
      <w:r w:rsidRPr="00C333F8">
        <w:rPr>
          <w:rFonts w:ascii="Times New Roman" w:hAnsi="Times New Roman"/>
          <w:sz w:val="24"/>
        </w:rPr>
        <w:tab/>
      </w:r>
      <w:r w:rsidR="00C333F8">
        <w:rPr>
          <w:rFonts w:ascii="Times New Roman" w:hAnsi="Times New Roman"/>
          <w:sz w:val="24"/>
        </w:rPr>
        <w:tab/>
      </w:r>
      <w:r w:rsidRPr="00C333F8">
        <w:rPr>
          <w:rFonts w:ascii="Times New Roman" w:hAnsi="Times New Roman"/>
          <w:sz w:val="24"/>
        </w:rPr>
        <w:t xml:space="preserve">Ahora, analizando el concepto puntual de </w:t>
      </w:r>
      <w:r w:rsidR="00C333F8" w:rsidRPr="00C333F8">
        <w:rPr>
          <w:rFonts w:ascii="Times New Roman" w:hAnsi="Times New Roman"/>
          <w:sz w:val="24"/>
        </w:rPr>
        <w:t>primacía</w:t>
      </w:r>
      <w:r w:rsidRPr="00C333F8">
        <w:rPr>
          <w:rFonts w:ascii="Times New Roman" w:hAnsi="Times New Roman"/>
          <w:sz w:val="24"/>
        </w:rPr>
        <w:t xml:space="preserve"> de la realidad, </w:t>
      </w:r>
      <w:r w:rsidR="00C333F8">
        <w:rPr>
          <w:rFonts w:ascii="Times New Roman" w:hAnsi="Times New Roman"/>
          <w:sz w:val="24"/>
        </w:rPr>
        <w:t xml:space="preserve">se toma como punto de referencia que es un parámetro constitucional </w:t>
      </w:r>
      <w:r w:rsidR="00DD632E">
        <w:rPr>
          <w:rFonts w:ascii="Times New Roman" w:hAnsi="Times New Roman"/>
          <w:sz w:val="24"/>
        </w:rPr>
        <w:t xml:space="preserve">establecido en el articulo 53 de nuestra Constitución Política Colombiana, de igual manera, se ahondado con análisis </w:t>
      </w:r>
      <w:proofErr w:type="spellStart"/>
      <w:r w:rsidR="00DD632E">
        <w:rPr>
          <w:rFonts w:ascii="Times New Roman" w:hAnsi="Times New Roman"/>
          <w:sz w:val="24"/>
        </w:rPr>
        <w:t>jurisprudencuales</w:t>
      </w:r>
      <w:proofErr w:type="spellEnd"/>
      <w:r w:rsidR="00DD632E">
        <w:rPr>
          <w:rFonts w:ascii="Times New Roman" w:hAnsi="Times New Roman"/>
          <w:sz w:val="24"/>
        </w:rPr>
        <w:t xml:space="preserve"> en este concepto, definiendo lo siguiente por la Corte Constitucional en Sentencia 665 de 1998: </w:t>
      </w:r>
    </w:p>
    <w:p w14:paraId="66FC84C7" w14:textId="18AEDD8A" w:rsidR="00DD632E" w:rsidRDefault="00DD632E" w:rsidP="00DD632E">
      <w:pPr>
        <w:ind w:firstLine="0"/>
        <w:jc w:val="both"/>
        <w:rPr>
          <w:rFonts w:ascii="Times New Roman" w:hAnsi="Times New Roman"/>
          <w:sz w:val="24"/>
        </w:rPr>
      </w:pPr>
      <w:r>
        <w:rPr>
          <w:rFonts w:ascii="Times New Roman" w:hAnsi="Times New Roman"/>
          <w:sz w:val="24"/>
        </w:rPr>
        <w:tab/>
      </w:r>
    </w:p>
    <w:p w14:paraId="0775ABF6" w14:textId="3E3303A4" w:rsidR="00DD632E" w:rsidRPr="00DD632E" w:rsidRDefault="00DD632E" w:rsidP="00DD632E">
      <w:pPr>
        <w:ind w:firstLine="0"/>
        <w:jc w:val="both"/>
        <w:rPr>
          <w:rFonts w:ascii="Times New Roman" w:hAnsi="Times New Roman"/>
          <w:sz w:val="24"/>
        </w:rPr>
      </w:pPr>
      <w:r>
        <w:rPr>
          <w:rFonts w:ascii="Times New Roman" w:hAnsi="Times New Roman"/>
          <w:sz w:val="24"/>
        </w:rPr>
        <w:tab/>
      </w:r>
      <w:r w:rsidRPr="00DD632E">
        <w:rPr>
          <w:rFonts w:ascii="Times New Roman" w:hAnsi="Times New Roman"/>
          <w:sz w:val="24"/>
        </w:rPr>
        <w:t>Conforme lo establece el artículo 53 de la Carta Fundamental, el principio de la prevalencia de la realidad sobre las formalidades establecidas por los sujetos de la relación laboral, implica un reconocimiento a la desigualdad existente entre trabajadores y empleadores, así como a la necesidad de garantizar los derechos de aquellos, sin que puedan verse afectados o desmejorados en sus condiciones por las simples formalidades. Y si la realidad demuestra que quien ejerce una profesión liberal o desarrolla un contrato aparentemente civil o comercial, lo hace bajo el sometimiento de una subordinación o dependencia con respecto a la persona natural o jurídica hacia la cual se presta el servicio, se configura la existencia de una evidente relación laboral, resultando por consiguiente inequitativo y discriminatorio que quien ante dicha situación ostente la calidad de trabajador, tenga que ser este quien deba demostrar la subordinación jurídica.</w:t>
      </w:r>
    </w:p>
    <w:p w14:paraId="6BEF34E2" w14:textId="4853692F" w:rsidR="00FE2700" w:rsidRDefault="00FE2700" w:rsidP="00911B65">
      <w:pPr>
        <w:ind w:firstLine="0"/>
        <w:jc w:val="both"/>
        <w:rPr>
          <w:rFonts w:ascii="Times New Roman" w:hAnsi="Times New Roman"/>
          <w:sz w:val="24"/>
        </w:rPr>
      </w:pPr>
    </w:p>
    <w:p w14:paraId="42F70D36" w14:textId="1B6DAF31" w:rsidR="00DD632E" w:rsidRPr="00DD632E" w:rsidRDefault="00DD632E" w:rsidP="00911B65">
      <w:pPr>
        <w:ind w:firstLine="0"/>
        <w:jc w:val="both"/>
        <w:rPr>
          <w:rFonts w:ascii="Times New Roman" w:hAnsi="Times New Roman"/>
          <w:sz w:val="24"/>
        </w:rPr>
      </w:pPr>
      <w:r>
        <w:rPr>
          <w:rFonts w:ascii="Times New Roman" w:hAnsi="Times New Roman"/>
          <w:sz w:val="24"/>
        </w:rPr>
        <w:lastRenderedPageBreak/>
        <w:tab/>
      </w:r>
      <w:r w:rsidRPr="00DD632E">
        <w:rPr>
          <w:rFonts w:ascii="Times New Roman" w:hAnsi="Times New Roman"/>
          <w:sz w:val="24"/>
        </w:rPr>
        <w:t>La presunción acerca de que toda relación de trabajo personal está regida por un contrato de esa naturaleza implica un traslado de la carga de la prueba al empresario. El empleador, para desvirtuar la presunción, debe acreditar ante el juez que en verdad lo que existe es un contrato civil o comercial y la prestación de servicios no regidos por las normas de trabajo, sin que para ese efecto probatorio sea suficiente la sola exhibición del contrato correspondiente. Será el juez, con fundamento en el principio constitucional de la primacía de la realidad sobre las formalidades establecidas por los sujetos de las relaciones laborales, quien examine el conjunto de los hechos, por los diferentes medios probatorios, para verificar que ello es así y que, en consecuencia, queda desvirtuada la presunción.</w:t>
      </w:r>
    </w:p>
    <w:p w14:paraId="3D91B5E0" w14:textId="77777777" w:rsidR="00C333F8" w:rsidRPr="00C333F8" w:rsidRDefault="00C333F8" w:rsidP="00911B65">
      <w:pPr>
        <w:ind w:firstLine="0"/>
        <w:jc w:val="both"/>
        <w:rPr>
          <w:rFonts w:ascii="Times New Roman" w:hAnsi="Times New Roman"/>
          <w:sz w:val="24"/>
        </w:rPr>
      </w:pPr>
    </w:p>
    <w:p w14:paraId="009A852A" w14:textId="6C92CFF0" w:rsidR="00C74E43" w:rsidRPr="00C333F8" w:rsidRDefault="00911B65" w:rsidP="00911B65">
      <w:pPr>
        <w:ind w:firstLine="709"/>
        <w:jc w:val="both"/>
        <w:rPr>
          <w:rFonts w:ascii="Times New Roman" w:hAnsi="Times New Roman"/>
          <w:sz w:val="24"/>
        </w:rPr>
      </w:pPr>
      <w:r w:rsidRPr="00C333F8">
        <w:rPr>
          <w:rFonts w:ascii="Times New Roman" w:hAnsi="Times New Roman"/>
          <w:sz w:val="24"/>
        </w:rPr>
        <w:t>De lo dicho por otra parte</w:t>
      </w:r>
      <w:r w:rsidR="00C74E43" w:rsidRPr="00C333F8">
        <w:rPr>
          <w:rFonts w:ascii="Times New Roman" w:hAnsi="Times New Roman"/>
          <w:sz w:val="24"/>
        </w:rPr>
        <w:t xml:space="preserve">, se puede inferir que los lineamientos normativos no han sido específicos y no han dado un concepto claro y conciso frente a la modalidad laboral de las trabajadoras sexuales. </w:t>
      </w:r>
      <w:r w:rsidR="000350C7" w:rsidRPr="00C333F8">
        <w:rPr>
          <w:rFonts w:ascii="Times New Roman" w:hAnsi="Times New Roman"/>
          <w:sz w:val="24"/>
        </w:rPr>
        <w:t xml:space="preserve">En la misma medida, el Estado no manifiesta una visibilidad de interés en la protección de esta población minoritaria, pues, aun revisando la gravedad de salubridad pública y que bajo la posibilidad de extender la cobertura jurídica se pueden minimizar riesgos, aun así, con todas las problemáticas a la mano y con todas las posibilidades de poder regularlo… No hay iniciativa. </w:t>
      </w:r>
    </w:p>
    <w:p w14:paraId="42F345B1" w14:textId="05453AD6" w:rsidR="00C74E43" w:rsidRPr="00C333F8" w:rsidRDefault="00C74E43" w:rsidP="00C74E43">
      <w:pPr>
        <w:rPr>
          <w:rFonts w:ascii="Times New Roman" w:hAnsi="Times New Roman"/>
          <w:b/>
          <w:bCs/>
          <w:sz w:val="24"/>
        </w:rPr>
      </w:pPr>
    </w:p>
    <w:p w14:paraId="4BEEE6BA" w14:textId="2C338191" w:rsidR="00C93A93" w:rsidRPr="00C333F8" w:rsidRDefault="00C93A93" w:rsidP="00C74E43">
      <w:pPr>
        <w:rPr>
          <w:rFonts w:ascii="Times New Roman" w:hAnsi="Times New Roman"/>
          <w:b/>
          <w:bCs/>
          <w:sz w:val="24"/>
        </w:rPr>
      </w:pPr>
    </w:p>
    <w:p w14:paraId="4EFE55DE" w14:textId="58BB78AA" w:rsidR="00C93A93" w:rsidRPr="00C333F8" w:rsidRDefault="00C93A93" w:rsidP="00C74E43">
      <w:pPr>
        <w:rPr>
          <w:rFonts w:ascii="Times New Roman" w:hAnsi="Times New Roman"/>
          <w:b/>
          <w:bCs/>
          <w:sz w:val="24"/>
        </w:rPr>
      </w:pPr>
    </w:p>
    <w:p w14:paraId="2B10E42E" w14:textId="6177D891" w:rsidR="00C93A93" w:rsidRPr="00C333F8" w:rsidRDefault="00C93A93" w:rsidP="00C74E43">
      <w:pPr>
        <w:rPr>
          <w:rFonts w:ascii="Times New Roman" w:hAnsi="Times New Roman"/>
          <w:b/>
          <w:bCs/>
          <w:sz w:val="24"/>
        </w:rPr>
      </w:pPr>
    </w:p>
    <w:p w14:paraId="4DBC29A9" w14:textId="370BB379" w:rsidR="00C93A93" w:rsidRPr="00C333F8" w:rsidRDefault="00C93A93" w:rsidP="00C74E43">
      <w:pPr>
        <w:rPr>
          <w:rFonts w:ascii="Times New Roman" w:hAnsi="Times New Roman"/>
          <w:b/>
          <w:bCs/>
          <w:sz w:val="24"/>
        </w:rPr>
      </w:pPr>
    </w:p>
    <w:p w14:paraId="2CC273E0" w14:textId="77777777" w:rsidR="00911B65" w:rsidRPr="00C333F8" w:rsidRDefault="00911B65" w:rsidP="00DD632E">
      <w:pPr>
        <w:ind w:firstLine="0"/>
        <w:rPr>
          <w:rFonts w:ascii="Times New Roman" w:hAnsi="Times New Roman"/>
          <w:b/>
          <w:bCs/>
          <w:sz w:val="24"/>
        </w:rPr>
      </w:pPr>
    </w:p>
    <w:p w14:paraId="6B7F64C6" w14:textId="23498C3E" w:rsidR="00F12C91" w:rsidRPr="00C333F8" w:rsidRDefault="00C93A93" w:rsidP="00C93A93">
      <w:pPr>
        <w:jc w:val="center"/>
        <w:rPr>
          <w:rFonts w:ascii="Times New Roman" w:hAnsi="Times New Roman"/>
          <w:b/>
          <w:bCs/>
          <w:sz w:val="24"/>
        </w:rPr>
      </w:pPr>
      <w:r w:rsidRPr="00C333F8">
        <w:rPr>
          <w:rFonts w:ascii="Times New Roman" w:hAnsi="Times New Roman"/>
          <w:b/>
          <w:bCs/>
          <w:sz w:val="24"/>
        </w:rPr>
        <w:lastRenderedPageBreak/>
        <w:t>CAPITULO IV: Necesidad De Protección Laboral De Las Prostitutas En Bogotá Ante La Figura De Un Estado Social De Derecho.</w:t>
      </w:r>
    </w:p>
    <w:p w14:paraId="3508FBE6" w14:textId="3E4413F8" w:rsidR="00C93A93" w:rsidRPr="00C333F8" w:rsidRDefault="00C93A93" w:rsidP="00C74E43">
      <w:pPr>
        <w:rPr>
          <w:rFonts w:ascii="Times New Roman" w:hAnsi="Times New Roman"/>
          <w:b/>
          <w:bCs/>
          <w:sz w:val="24"/>
        </w:rPr>
      </w:pPr>
    </w:p>
    <w:p w14:paraId="35FB2A12" w14:textId="767863F6" w:rsidR="00CC193D" w:rsidRDefault="00AA4352" w:rsidP="00AA4352">
      <w:pPr>
        <w:jc w:val="both"/>
        <w:rPr>
          <w:rFonts w:ascii="Times New Roman" w:hAnsi="Times New Roman"/>
          <w:bCs/>
          <w:sz w:val="24"/>
        </w:rPr>
      </w:pPr>
      <w:r w:rsidRPr="00C333F8">
        <w:rPr>
          <w:rFonts w:ascii="Times New Roman" w:hAnsi="Times New Roman"/>
          <w:bCs/>
          <w:sz w:val="24"/>
        </w:rPr>
        <w:t xml:space="preserve">La relación laboral permite el acceso a un sistema integral de seguridad social, a unas garantías prestacionales y se genera estabilidad laboral, lo cual permite a las personas dignificar su estilo de vida, su proyecto personal, familiar y profesional. </w:t>
      </w:r>
      <w:r w:rsidR="00CC193D">
        <w:rPr>
          <w:rFonts w:ascii="Times New Roman" w:hAnsi="Times New Roman"/>
          <w:bCs/>
          <w:sz w:val="24"/>
        </w:rPr>
        <w:t xml:space="preserve">La misma Corte Constitucional ha adoptado conceptos en el marco de solidaridad y de solidaridad en el Sistema integral de seguridad social, así, en sentencia C-529 de 2010, precisa lo siguiente: </w:t>
      </w:r>
    </w:p>
    <w:p w14:paraId="039FCE94" w14:textId="24C4C122" w:rsidR="00CC193D" w:rsidRDefault="00CC193D" w:rsidP="00AA4352">
      <w:pPr>
        <w:jc w:val="both"/>
        <w:rPr>
          <w:rFonts w:ascii="Times New Roman" w:hAnsi="Times New Roman"/>
          <w:bCs/>
          <w:sz w:val="24"/>
        </w:rPr>
      </w:pPr>
    </w:p>
    <w:p w14:paraId="2B320620" w14:textId="5B0E36FC" w:rsidR="00CC193D" w:rsidRPr="00CC193D" w:rsidRDefault="00CC193D" w:rsidP="00AA4352">
      <w:pPr>
        <w:jc w:val="both"/>
        <w:rPr>
          <w:rFonts w:ascii="Times New Roman" w:hAnsi="Times New Roman"/>
          <w:bCs/>
          <w:sz w:val="24"/>
        </w:rPr>
      </w:pPr>
      <w:r w:rsidRPr="00CC193D">
        <w:rPr>
          <w:rFonts w:ascii="Times New Roman" w:hAnsi="Times New Roman"/>
          <w:bCs/>
          <w:sz w:val="24"/>
        </w:rPr>
        <w:t xml:space="preserve">La solidaridad, que según el Diccionario de la Real Academia Española de la Lengua significa "adhesión circunstancial a la causa o a la empresa de otros", tiene aplicación en el campo jurídico dentro de la teoría de las obligaciones, en la cual asume las conocidas formas activa y pasiva, y también en materia de responsabilidad. Desde el punto de vista constitucional, </w:t>
      </w:r>
      <w:proofErr w:type="gramStart"/>
      <w:r w:rsidRPr="00CC193D">
        <w:rPr>
          <w:rFonts w:ascii="Times New Roman" w:hAnsi="Times New Roman"/>
          <w:bCs/>
          <w:sz w:val="24"/>
        </w:rPr>
        <w:t>tiene  el</w:t>
      </w:r>
      <w:proofErr w:type="gramEnd"/>
      <w:r w:rsidRPr="00CC193D">
        <w:rPr>
          <w:rFonts w:ascii="Times New Roman" w:hAnsi="Times New Roman"/>
          <w:bCs/>
          <w:sz w:val="24"/>
        </w:rPr>
        <w:t xml:space="preserve"> sentido de un deber -impuesto a toda persona por el sólo hecho de su pertenencia al conglomerado social- consistente en la vinculación del propio esfuerzo y actividad en beneficio o apoyo de otros asociados o en interés colectivo. La vigencia de este principio elimina la concepción paternalista, que crea una dependencia absoluta de la persona y de la comunidad respecto del Estado y que ve en éste al único responsable de alcanzar los fines sociales. Mediante el concepto de la solidaridad, en cambio, se incorpora a los particulares al cumplimiento de una tarea colectiva con cuyas metas están comprometidos, sin perjuicio del papel atribuido a las autoridades y entidades públicas</w:t>
      </w:r>
    </w:p>
    <w:p w14:paraId="660CA1E8" w14:textId="77777777" w:rsidR="00CC193D" w:rsidRPr="00DD76EA" w:rsidRDefault="00CC193D" w:rsidP="00AA4352">
      <w:pPr>
        <w:jc w:val="both"/>
        <w:rPr>
          <w:rFonts w:ascii="Times New Roman" w:hAnsi="Times New Roman"/>
          <w:bCs/>
          <w:sz w:val="24"/>
        </w:rPr>
      </w:pPr>
    </w:p>
    <w:p w14:paraId="688C4A1D" w14:textId="77777777" w:rsidR="00DD76EA" w:rsidRPr="00DD76EA" w:rsidRDefault="00DD76EA" w:rsidP="00DD76EA">
      <w:pPr>
        <w:jc w:val="both"/>
        <w:rPr>
          <w:rFonts w:ascii="Times New Roman" w:hAnsi="Times New Roman"/>
          <w:bCs/>
          <w:sz w:val="24"/>
        </w:rPr>
      </w:pPr>
      <w:r w:rsidRPr="00DD76EA">
        <w:rPr>
          <w:rFonts w:ascii="Times New Roman" w:hAnsi="Times New Roman"/>
          <w:bCs/>
          <w:sz w:val="24"/>
        </w:rPr>
        <w:t xml:space="preserve">El derecho a la seguridad social descansa en los principios constitucionales de solidaridad y efectividad de los derechos fundamentales, por lo tanto, el primer principio irradia todo el </w:t>
      </w:r>
      <w:r w:rsidRPr="00DD76EA">
        <w:rPr>
          <w:rFonts w:ascii="Times New Roman" w:hAnsi="Times New Roman"/>
          <w:bCs/>
          <w:sz w:val="24"/>
        </w:rPr>
        <w:lastRenderedPageBreak/>
        <w:t>ordenamiento jurídico y se manifiesta en numerosas instituciones y valores constitucionales. El principio de solidaridad, ha dicho esta Corporación múltiples veces, permite que el derecho a la seguridad social se realice, si es necesario, a través de la exigencia de prestaciones adicionales por parte de las entidades que han cumplido con todas sus obligaciones prestacionales, conforme a lo establecido en las leyes. El principio aludido también impone un compromiso sustancial del Estado en cualquiera de sus niveles (Nación, departamento, municipio), así como de los empleadores públicos y privados en la protección efectiva de los derechos fundamentales de los trabajadores y de sus familias.</w:t>
      </w:r>
    </w:p>
    <w:p w14:paraId="5F5C325B" w14:textId="566F4A5B" w:rsidR="00CC193D" w:rsidRDefault="00DD76EA" w:rsidP="00DD76EA">
      <w:pPr>
        <w:jc w:val="both"/>
        <w:rPr>
          <w:rFonts w:ascii="Times New Roman" w:hAnsi="Times New Roman"/>
          <w:bCs/>
          <w:sz w:val="24"/>
        </w:rPr>
      </w:pPr>
      <w:r w:rsidRPr="00DD76EA">
        <w:rPr>
          <w:rFonts w:ascii="Times New Roman" w:hAnsi="Times New Roman"/>
          <w:bCs/>
          <w:sz w:val="24"/>
        </w:rPr>
        <w:t> </w:t>
      </w:r>
    </w:p>
    <w:p w14:paraId="54BED73A" w14:textId="23ED3D7A" w:rsidR="00C93A93" w:rsidRPr="00C333F8" w:rsidRDefault="00AA4352" w:rsidP="00AA4352">
      <w:pPr>
        <w:jc w:val="both"/>
        <w:rPr>
          <w:rFonts w:ascii="Times New Roman" w:hAnsi="Times New Roman"/>
          <w:bCs/>
          <w:sz w:val="24"/>
        </w:rPr>
      </w:pPr>
      <w:r w:rsidRPr="00C333F8">
        <w:rPr>
          <w:rFonts w:ascii="Times New Roman" w:hAnsi="Times New Roman"/>
          <w:bCs/>
          <w:sz w:val="24"/>
        </w:rPr>
        <w:t xml:space="preserve"> El trabajo es una actividad libre, voluntaria y consciente, cuando las personas manifiestan su voluntad y conciencia en una actividad también deben ser amparadas por un sistema de protección. Es el Estado el ente responsable de garantizar el empleo para todos los ciudadanos colombianos, también debe proteger aquellas personas que por múltiples factores no pueden acceder a un empleo estable y de la misma manera, debe proteger a los trabajadores independientes y velar por mitigar la informalidad; esto se logra con medidas de intervención, sin hacer caso omiso a las realidades sociales y entrando a intervenir en cada una de ellas, de lo contrario, estaremos siempre bajo un modelo poco garantista, sin responsabilidad social y con las afectaciones que genera el desempleo o la informalidad. </w:t>
      </w:r>
    </w:p>
    <w:p w14:paraId="20DFFC38" w14:textId="77777777" w:rsidR="00DD76EA" w:rsidRDefault="00AA4352" w:rsidP="00C333F8">
      <w:pPr>
        <w:rPr>
          <w:rFonts w:ascii="Times New Roman" w:hAnsi="Times New Roman"/>
          <w:bCs/>
          <w:sz w:val="24"/>
        </w:rPr>
      </w:pPr>
      <w:r w:rsidRPr="00C333F8">
        <w:rPr>
          <w:rFonts w:ascii="Times New Roman" w:hAnsi="Times New Roman"/>
          <w:bCs/>
          <w:sz w:val="24"/>
        </w:rPr>
        <w:t>Las trabajadoras sexuales, como su palabra lo indica; ejecutan actividades propias de un trabajo. Negar a ellas las garantías prestacionales que abarca un sistema integral de seguridad social es una evidencia del desorden normativo que existe y la poca empatía social con las poblaciones</w:t>
      </w:r>
      <w:r w:rsidR="00C333F8">
        <w:rPr>
          <w:rFonts w:ascii="Times New Roman" w:hAnsi="Times New Roman"/>
          <w:bCs/>
          <w:sz w:val="24"/>
        </w:rPr>
        <w:t xml:space="preserve"> </w:t>
      </w:r>
      <w:r w:rsidRPr="00C333F8">
        <w:rPr>
          <w:rFonts w:ascii="Times New Roman" w:hAnsi="Times New Roman"/>
          <w:bCs/>
          <w:sz w:val="24"/>
        </w:rPr>
        <w:t xml:space="preserve">minoritarias. </w:t>
      </w:r>
    </w:p>
    <w:p w14:paraId="6D15D6E1" w14:textId="068469EA" w:rsidR="00AA4352" w:rsidRPr="00C333F8" w:rsidRDefault="00AA4352" w:rsidP="00C333F8">
      <w:pPr>
        <w:rPr>
          <w:rFonts w:ascii="Times New Roman" w:hAnsi="Times New Roman"/>
          <w:bCs/>
          <w:sz w:val="24"/>
        </w:rPr>
      </w:pPr>
      <w:r w:rsidRPr="00C333F8">
        <w:rPr>
          <w:rFonts w:ascii="Times New Roman" w:hAnsi="Times New Roman"/>
          <w:bCs/>
          <w:sz w:val="24"/>
        </w:rPr>
        <w:lastRenderedPageBreak/>
        <w:br/>
      </w:r>
      <w:r w:rsidRPr="00C333F8">
        <w:rPr>
          <w:rFonts w:ascii="Times New Roman" w:hAnsi="Times New Roman"/>
          <w:bCs/>
          <w:sz w:val="24"/>
        </w:rPr>
        <w:tab/>
        <w:t xml:space="preserve"> Permitir la formalización de una relación de trabajo de las prostitutas de Bogotá, genera para ellas también el deber de aportar en el sistema, el deber de regirse ante un marco jurídico para el desarrollo de sus actividades. </w:t>
      </w:r>
    </w:p>
    <w:p w14:paraId="1CB68770" w14:textId="4BDBAB63" w:rsidR="000350C7" w:rsidRDefault="000350C7" w:rsidP="00C333F8">
      <w:pPr>
        <w:ind w:firstLine="0"/>
        <w:rPr>
          <w:rFonts w:ascii="Times New Roman" w:hAnsi="Times New Roman"/>
          <w:sz w:val="24"/>
        </w:rPr>
      </w:pPr>
    </w:p>
    <w:p w14:paraId="454AD3E6" w14:textId="62AFFDB6" w:rsidR="00DD76EA" w:rsidRDefault="00DD76EA" w:rsidP="00C333F8">
      <w:pPr>
        <w:ind w:firstLine="0"/>
        <w:rPr>
          <w:rFonts w:ascii="Times New Roman" w:hAnsi="Times New Roman"/>
          <w:sz w:val="24"/>
        </w:rPr>
      </w:pPr>
    </w:p>
    <w:p w14:paraId="14A5232F" w14:textId="0CAA775B" w:rsidR="00DD76EA" w:rsidRDefault="00DD76EA" w:rsidP="00C333F8">
      <w:pPr>
        <w:ind w:firstLine="0"/>
        <w:rPr>
          <w:rFonts w:ascii="Times New Roman" w:hAnsi="Times New Roman"/>
          <w:sz w:val="24"/>
        </w:rPr>
      </w:pPr>
    </w:p>
    <w:p w14:paraId="02B1A4DF" w14:textId="502C0698" w:rsidR="00DD76EA" w:rsidRDefault="00DD76EA" w:rsidP="00C333F8">
      <w:pPr>
        <w:ind w:firstLine="0"/>
        <w:rPr>
          <w:rFonts w:ascii="Times New Roman" w:hAnsi="Times New Roman"/>
          <w:sz w:val="24"/>
        </w:rPr>
      </w:pPr>
    </w:p>
    <w:p w14:paraId="4405C41E" w14:textId="2FE5414A" w:rsidR="00DD76EA" w:rsidRDefault="00DD76EA" w:rsidP="00C333F8">
      <w:pPr>
        <w:ind w:firstLine="0"/>
        <w:rPr>
          <w:rFonts w:ascii="Times New Roman" w:hAnsi="Times New Roman"/>
          <w:sz w:val="24"/>
        </w:rPr>
      </w:pPr>
    </w:p>
    <w:p w14:paraId="09068F39" w14:textId="5F77CC44" w:rsidR="00DD76EA" w:rsidRDefault="00DD76EA" w:rsidP="00C333F8">
      <w:pPr>
        <w:ind w:firstLine="0"/>
        <w:rPr>
          <w:rFonts w:ascii="Times New Roman" w:hAnsi="Times New Roman"/>
          <w:sz w:val="24"/>
        </w:rPr>
      </w:pPr>
    </w:p>
    <w:p w14:paraId="11E4451E" w14:textId="77EF671E" w:rsidR="00DD76EA" w:rsidRDefault="00DD76EA" w:rsidP="00C333F8">
      <w:pPr>
        <w:ind w:firstLine="0"/>
        <w:rPr>
          <w:rFonts w:ascii="Times New Roman" w:hAnsi="Times New Roman"/>
          <w:sz w:val="24"/>
        </w:rPr>
      </w:pPr>
    </w:p>
    <w:p w14:paraId="3653D19A" w14:textId="69A8ABCD" w:rsidR="00DD76EA" w:rsidRDefault="00DD76EA" w:rsidP="00C333F8">
      <w:pPr>
        <w:ind w:firstLine="0"/>
        <w:rPr>
          <w:rFonts w:ascii="Times New Roman" w:hAnsi="Times New Roman"/>
          <w:sz w:val="24"/>
        </w:rPr>
      </w:pPr>
    </w:p>
    <w:p w14:paraId="06D3CA44" w14:textId="0A0A85B0" w:rsidR="00DD76EA" w:rsidRDefault="00DD76EA" w:rsidP="00C333F8">
      <w:pPr>
        <w:ind w:firstLine="0"/>
        <w:rPr>
          <w:rFonts w:ascii="Times New Roman" w:hAnsi="Times New Roman"/>
          <w:sz w:val="24"/>
        </w:rPr>
      </w:pPr>
    </w:p>
    <w:p w14:paraId="50B766E3" w14:textId="5869585C" w:rsidR="00DD76EA" w:rsidRDefault="00DD76EA" w:rsidP="00C333F8">
      <w:pPr>
        <w:ind w:firstLine="0"/>
        <w:rPr>
          <w:rFonts w:ascii="Times New Roman" w:hAnsi="Times New Roman"/>
          <w:sz w:val="24"/>
        </w:rPr>
      </w:pPr>
    </w:p>
    <w:p w14:paraId="5C6FB26A" w14:textId="6CFD6A90" w:rsidR="00DD76EA" w:rsidRDefault="00DD76EA" w:rsidP="00C333F8">
      <w:pPr>
        <w:ind w:firstLine="0"/>
        <w:rPr>
          <w:rFonts w:ascii="Times New Roman" w:hAnsi="Times New Roman"/>
          <w:sz w:val="24"/>
        </w:rPr>
      </w:pPr>
    </w:p>
    <w:p w14:paraId="50EDFA6A" w14:textId="566D5024" w:rsidR="00DD76EA" w:rsidRDefault="00DD76EA" w:rsidP="00C333F8">
      <w:pPr>
        <w:ind w:firstLine="0"/>
        <w:rPr>
          <w:rFonts w:ascii="Times New Roman" w:hAnsi="Times New Roman"/>
          <w:sz w:val="24"/>
        </w:rPr>
      </w:pPr>
    </w:p>
    <w:p w14:paraId="3AA8512A" w14:textId="6BC0C445" w:rsidR="00DD76EA" w:rsidRDefault="00DD76EA" w:rsidP="00C333F8">
      <w:pPr>
        <w:ind w:firstLine="0"/>
        <w:rPr>
          <w:rFonts w:ascii="Times New Roman" w:hAnsi="Times New Roman"/>
          <w:sz w:val="24"/>
        </w:rPr>
      </w:pPr>
    </w:p>
    <w:p w14:paraId="5D36869F" w14:textId="6CB5D944" w:rsidR="00DD76EA" w:rsidRDefault="00DD76EA" w:rsidP="00C333F8">
      <w:pPr>
        <w:ind w:firstLine="0"/>
        <w:rPr>
          <w:rFonts w:ascii="Times New Roman" w:hAnsi="Times New Roman"/>
          <w:sz w:val="24"/>
        </w:rPr>
      </w:pPr>
    </w:p>
    <w:p w14:paraId="175CEC5C" w14:textId="2DB997C5" w:rsidR="00DD76EA" w:rsidRDefault="00DD76EA" w:rsidP="00C333F8">
      <w:pPr>
        <w:ind w:firstLine="0"/>
        <w:rPr>
          <w:rFonts w:ascii="Times New Roman" w:hAnsi="Times New Roman"/>
          <w:sz w:val="24"/>
        </w:rPr>
      </w:pPr>
    </w:p>
    <w:p w14:paraId="440038AF" w14:textId="0FAC6AF9" w:rsidR="00DD76EA" w:rsidRDefault="00DD76EA" w:rsidP="00C333F8">
      <w:pPr>
        <w:ind w:firstLine="0"/>
        <w:rPr>
          <w:rFonts w:ascii="Times New Roman" w:hAnsi="Times New Roman"/>
          <w:sz w:val="24"/>
        </w:rPr>
      </w:pPr>
    </w:p>
    <w:p w14:paraId="64907C1E" w14:textId="1D9286B5" w:rsidR="00DD76EA" w:rsidRDefault="00DD76EA" w:rsidP="00C333F8">
      <w:pPr>
        <w:ind w:firstLine="0"/>
        <w:rPr>
          <w:rFonts w:ascii="Times New Roman" w:hAnsi="Times New Roman"/>
          <w:sz w:val="24"/>
        </w:rPr>
      </w:pPr>
    </w:p>
    <w:p w14:paraId="19469A7C" w14:textId="089A6E17" w:rsidR="00DD76EA" w:rsidRDefault="00DD76EA" w:rsidP="00C333F8">
      <w:pPr>
        <w:ind w:firstLine="0"/>
        <w:rPr>
          <w:rFonts w:ascii="Times New Roman" w:hAnsi="Times New Roman"/>
          <w:sz w:val="24"/>
        </w:rPr>
      </w:pPr>
    </w:p>
    <w:p w14:paraId="277E104B" w14:textId="77777777" w:rsidR="00DD76EA" w:rsidRPr="00C333F8" w:rsidRDefault="00DD76EA" w:rsidP="00C333F8">
      <w:pPr>
        <w:ind w:firstLine="0"/>
        <w:rPr>
          <w:rFonts w:ascii="Times New Roman" w:hAnsi="Times New Roman"/>
          <w:sz w:val="24"/>
        </w:rPr>
      </w:pPr>
    </w:p>
    <w:p w14:paraId="33736362" w14:textId="04E272E2" w:rsidR="00FF7D10" w:rsidRPr="00C333F8" w:rsidRDefault="00FF7D10" w:rsidP="00C333F8">
      <w:pPr>
        <w:pStyle w:val="Ttulo1"/>
        <w:rPr>
          <w:rFonts w:ascii="Times New Roman" w:hAnsi="Times New Roman" w:cs="Times New Roman"/>
          <w:szCs w:val="24"/>
        </w:rPr>
      </w:pPr>
      <w:bookmarkStart w:id="30" w:name="_Toc98256620"/>
      <w:r w:rsidRPr="00C333F8">
        <w:rPr>
          <w:rFonts w:ascii="Times New Roman" w:hAnsi="Times New Roman" w:cs="Times New Roman"/>
          <w:szCs w:val="24"/>
        </w:rPr>
        <w:lastRenderedPageBreak/>
        <w:t>Conclusiones y Recomendaciones</w:t>
      </w:r>
      <w:bookmarkEnd w:id="30"/>
    </w:p>
    <w:p w14:paraId="2F83BB01" w14:textId="68C76A0E" w:rsidR="000350C7" w:rsidRPr="00C333F8" w:rsidRDefault="000350C7" w:rsidP="000350C7">
      <w:pPr>
        <w:ind w:firstLine="708"/>
        <w:jc w:val="both"/>
        <w:rPr>
          <w:rFonts w:ascii="Times New Roman" w:hAnsi="Times New Roman"/>
          <w:bCs/>
          <w:sz w:val="24"/>
        </w:rPr>
      </w:pPr>
      <w:r w:rsidRPr="00C333F8">
        <w:rPr>
          <w:rFonts w:ascii="Times New Roman" w:hAnsi="Times New Roman"/>
          <w:bCs/>
          <w:sz w:val="24"/>
        </w:rPr>
        <w:t xml:space="preserve">En la actualidad, </w:t>
      </w:r>
      <w:r w:rsidR="00F90011" w:rsidRPr="00C333F8">
        <w:rPr>
          <w:rFonts w:ascii="Times New Roman" w:hAnsi="Times New Roman"/>
          <w:bCs/>
          <w:sz w:val="24"/>
        </w:rPr>
        <w:t xml:space="preserve">el </w:t>
      </w:r>
      <w:r w:rsidRPr="00C333F8">
        <w:rPr>
          <w:rFonts w:ascii="Times New Roman" w:hAnsi="Times New Roman"/>
          <w:bCs/>
          <w:sz w:val="24"/>
        </w:rPr>
        <w:t xml:space="preserve">sistema jurídico colombiano cuenta con muchos vacíos en materia laboral y el presente documento orientó una metodología de análisis normativo y jurisprudencial a con derecho nacional y derecho comparado, lo anterior, permite determinar que, el alcance del sistema jurídico colombiano en el marco del derecho laboral y sus fuentes auxiliares, frente a la constitución y modelos de conformación de un contrato de trabajo en las mujeres que ejercen la prostitución en Bogotá y las personas que acceden a sus servicios; son ineficientes e insuficientes para al realidad actual del país y en comparación con los modelos de aplicación de otras naciones; en Colombia, el ejercicio de la prostitución se determina como una opción de vida y no como una forma de empleo; lo cual es la realidad en la mayoría de los casos. Asimismo,  en estudio de los lineamientos normativos actuales y las decisiones de la máximas instituciones de control como la Honorable Corte Constitucional, es posible identificar también que en Colombia las garantías laborales no se aplican de forma integral, y aunque a partir de distintos puntos de vista una persona independiente de su labor que sigue siendo licita, constituye los elementos de conformación de un contrato de trabajo, aun así no se le dan garantías, no se protege y por el contrario se busca disminuir sus garantías de protección. </w:t>
      </w:r>
    </w:p>
    <w:p w14:paraId="6BA9F498" w14:textId="77777777" w:rsidR="000350C7" w:rsidRPr="00C333F8" w:rsidRDefault="000350C7" w:rsidP="000350C7">
      <w:pPr>
        <w:ind w:firstLine="708"/>
        <w:jc w:val="both"/>
        <w:rPr>
          <w:rFonts w:ascii="Times New Roman" w:hAnsi="Times New Roman"/>
          <w:sz w:val="24"/>
        </w:rPr>
      </w:pPr>
      <w:r w:rsidRPr="00C333F8">
        <w:rPr>
          <w:rFonts w:ascii="Times New Roman" w:hAnsi="Times New Roman"/>
          <w:sz w:val="24"/>
        </w:rPr>
        <w:t xml:space="preserve">La problemática de las trabajadoras sexuales </w:t>
      </w:r>
      <w:r w:rsidRPr="00C333F8">
        <w:rPr>
          <w:rFonts w:ascii="Times New Roman" w:hAnsi="Times New Roman"/>
          <w:sz w:val="24"/>
          <w:highlight w:val="yellow"/>
        </w:rPr>
        <w:t>en Bogotá más</w:t>
      </w:r>
      <w:r w:rsidRPr="00C333F8">
        <w:rPr>
          <w:rFonts w:ascii="Times New Roman" w:hAnsi="Times New Roman"/>
          <w:sz w:val="24"/>
        </w:rPr>
        <w:t xml:space="preserve"> allá de un marco de protección laboral, también está bajo un contexto de salubridad pública, pues de regularse en debida forma este servicio también se regula y se atienden emergencias de carácter sanitario que pueden derivarse de dicha actividad. Las garantías laborales permiten a estas mujeres ejercer su actividad y alejarlas cada vez más de un tabú. Figura social que representa hoy en el ejercicio de la prostitución desde las calles del centro de Bogotá hasta en las salas de los honorables magistrados de la Corte Constitucional. </w:t>
      </w:r>
    </w:p>
    <w:p w14:paraId="6E2E9049" w14:textId="0CF353D9" w:rsidR="008F52FA" w:rsidRPr="00C333F8" w:rsidRDefault="008F52FA">
      <w:pPr>
        <w:spacing w:before="0" w:after="0" w:line="240" w:lineRule="auto"/>
        <w:ind w:firstLine="0"/>
        <w:contextualSpacing w:val="0"/>
        <w:rPr>
          <w:rFonts w:ascii="Times New Roman" w:hAnsi="Times New Roman"/>
          <w:sz w:val="24"/>
        </w:rPr>
      </w:pPr>
    </w:p>
    <w:p w14:paraId="257707DF" w14:textId="77777777" w:rsidR="00FF7D10" w:rsidRPr="00C333F8" w:rsidRDefault="00FF7D10" w:rsidP="00FE2700">
      <w:pPr>
        <w:pStyle w:val="Ttulo1"/>
        <w:rPr>
          <w:rFonts w:ascii="Times New Roman" w:hAnsi="Times New Roman" w:cs="Times New Roman"/>
          <w:szCs w:val="24"/>
        </w:rPr>
      </w:pPr>
      <w:bookmarkStart w:id="31" w:name="_Toc98256621"/>
      <w:r w:rsidRPr="00C333F8">
        <w:rPr>
          <w:rFonts w:ascii="Times New Roman" w:hAnsi="Times New Roman" w:cs="Times New Roman"/>
          <w:szCs w:val="24"/>
        </w:rPr>
        <w:t>Lista de Referencia o Bibliografía</w:t>
      </w:r>
      <w:bookmarkEnd w:id="31"/>
    </w:p>
    <w:p w14:paraId="4CD7DD82"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Daniela, G. (2017). </w:t>
      </w:r>
      <w:r w:rsidRPr="00C333F8">
        <w:rPr>
          <w:rFonts w:cs="Times New Roman"/>
          <w:i/>
          <w:iCs/>
          <w:noProof/>
          <w:lang w:val="es-ES"/>
        </w:rPr>
        <w:t>El ejercicio de la prostitución como trabajo sexual, implicaciones sociales y régimen jurídico .</w:t>
      </w:r>
      <w:r w:rsidRPr="00C333F8">
        <w:rPr>
          <w:rFonts w:cs="Times New Roman"/>
          <w:noProof/>
          <w:lang w:val="es-ES"/>
        </w:rPr>
        <w:t xml:space="preserve"> Bogotá: Universidad Católica de Colombia.</w:t>
      </w:r>
    </w:p>
    <w:p w14:paraId="1059A184"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Gaddiel, G. (2016). </w:t>
      </w:r>
      <w:r w:rsidRPr="00C333F8">
        <w:rPr>
          <w:rFonts w:cs="Times New Roman"/>
          <w:i/>
          <w:iCs/>
          <w:noProof/>
          <w:lang w:val="es-ES"/>
        </w:rPr>
        <w:t>El contrato de trabajo cara al fenómeno de la postitución .</w:t>
      </w:r>
      <w:r w:rsidRPr="00C333F8">
        <w:rPr>
          <w:rFonts w:cs="Times New Roman"/>
          <w:noProof/>
          <w:lang w:val="es-ES"/>
        </w:rPr>
        <w:t xml:space="preserve"> Manizales: Universidad de Manizales.</w:t>
      </w:r>
    </w:p>
    <w:p w14:paraId="5995FDE6"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Manuela, M. (2016). </w:t>
      </w:r>
      <w:r w:rsidRPr="00C333F8">
        <w:rPr>
          <w:rFonts w:cs="Times New Roman"/>
          <w:i/>
          <w:iCs/>
          <w:noProof/>
          <w:lang w:val="es-ES"/>
        </w:rPr>
        <w:t>Protección y garantías laborales de las trrabajadoras sexuales en Colombia.</w:t>
      </w:r>
      <w:r w:rsidRPr="00C333F8">
        <w:rPr>
          <w:rFonts w:cs="Times New Roman"/>
          <w:noProof/>
          <w:lang w:val="es-ES"/>
        </w:rPr>
        <w:t xml:space="preserve"> Medellín: Universidad Autónoma Latinoamericana .</w:t>
      </w:r>
    </w:p>
    <w:p w14:paraId="6A3A3C31"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María, S. (21 de Abril de 2016). </w:t>
      </w:r>
      <w:r w:rsidRPr="00C333F8">
        <w:rPr>
          <w:rFonts w:cs="Times New Roman"/>
          <w:i/>
          <w:iCs/>
          <w:noProof/>
          <w:lang w:val="es-ES"/>
        </w:rPr>
        <w:t>El País</w:t>
      </w:r>
      <w:r w:rsidRPr="00C333F8">
        <w:rPr>
          <w:rFonts w:cs="Times New Roman"/>
          <w:noProof/>
          <w:lang w:val="es-ES"/>
        </w:rPr>
        <w:t>. Obtenido de Prohibido pagar por sexo en Suecia, Francia y otros seis países: https://bit.ly/2VIZgmV</w:t>
      </w:r>
    </w:p>
    <w:p w14:paraId="57240342"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Portafolio, R. (09 de Agosto de 2012). </w:t>
      </w:r>
      <w:r w:rsidRPr="00C333F8">
        <w:rPr>
          <w:rFonts w:cs="Times New Roman"/>
          <w:i/>
          <w:iCs/>
          <w:noProof/>
          <w:lang w:val="es-ES"/>
        </w:rPr>
        <w:t xml:space="preserve">Revista Portafolio </w:t>
      </w:r>
      <w:r w:rsidRPr="00C333F8">
        <w:rPr>
          <w:rFonts w:cs="Times New Roman"/>
          <w:noProof/>
          <w:lang w:val="es-ES"/>
        </w:rPr>
        <w:t>. Obtenido de Prostitutas tendrían seguridad social y contrato por escrito : https://bit.ly/35ma2D7</w:t>
      </w:r>
    </w:p>
    <w:p w14:paraId="1B9DE48E"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Semana, R. (2010). La postitución tambien es un trabajo: Corte Constitucional. </w:t>
      </w:r>
      <w:r w:rsidRPr="00C333F8">
        <w:rPr>
          <w:rFonts w:cs="Times New Roman"/>
          <w:i/>
          <w:iCs/>
          <w:noProof/>
          <w:lang w:val="es-ES"/>
        </w:rPr>
        <w:t>Semana</w:t>
      </w:r>
      <w:r w:rsidRPr="00C333F8">
        <w:rPr>
          <w:rFonts w:cs="Times New Roman"/>
          <w:noProof/>
          <w:lang w:val="es-ES"/>
        </w:rPr>
        <w:t>.</w:t>
      </w:r>
    </w:p>
    <w:p w14:paraId="1355CC71"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Semana, R. (10 de Abril de 2010). </w:t>
      </w:r>
      <w:r w:rsidRPr="00C333F8">
        <w:rPr>
          <w:rFonts w:cs="Times New Roman"/>
          <w:i/>
          <w:iCs/>
          <w:noProof/>
          <w:lang w:val="es-ES"/>
        </w:rPr>
        <w:t>Semana</w:t>
      </w:r>
      <w:r w:rsidRPr="00C333F8">
        <w:rPr>
          <w:rFonts w:cs="Times New Roman"/>
          <w:noProof/>
          <w:lang w:val="es-ES"/>
        </w:rPr>
        <w:t>. Obtenido de 3cXFv0Vhttps://bit.ly/</w:t>
      </w:r>
    </w:p>
    <w:p w14:paraId="5D90CF02"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Serna Carolina, T. J. (2014). </w:t>
      </w:r>
      <w:r w:rsidRPr="00C333F8">
        <w:rPr>
          <w:rFonts w:cs="Times New Roman"/>
          <w:i/>
          <w:iCs/>
          <w:noProof/>
          <w:lang w:val="es-ES"/>
        </w:rPr>
        <w:t>Aportes a la discusipon sobre la reglamentación del trabajo sexual en Colombia para el año 2014.</w:t>
      </w:r>
      <w:r w:rsidRPr="00C333F8">
        <w:rPr>
          <w:rFonts w:cs="Times New Roman"/>
          <w:noProof/>
          <w:lang w:val="es-ES"/>
        </w:rPr>
        <w:t xml:space="preserve"> Cali: Universidad Libre Santiago de Cali.</w:t>
      </w:r>
    </w:p>
    <w:p w14:paraId="17627644"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Stephanie, J. (2013). </w:t>
      </w:r>
      <w:r w:rsidRPr="00C333F8">
        <w:rPr>
          <w:rFonts w:cs="Times New Roman"/>
          <w:i/>
          <w:iCs/>
          <w:noProof/>
          <w:lang w:val="es-ES"/>
        </w:rPr>
        <w:t>Derechos y deberes de los trabajadores sexuales en Colombia.</w:t>
      </w:r>
      <w:r w:rsidRPr="00C333F8">
        <w:rPr>
          <w:rFonts w:cs="Times New Roman"/>
          <w:noProof/>
          <w:lang w:val="es-ES"/>
        </w:rPr>
        <w:t xml:space="preserve"> Bogotá: Universidad ICESI .</w:t>
      </w:r>
    </w:p>
    <w:p w14:paraId="375FCFD1" w14:textId="77777777" w:rsidR="000350C7" w:rsidRPr="00C333F8" w:rsidRDefault="000350C7" w:rsidP="000350C7">
      <w:pPr>
        <w:pStyle w:val="Bibliografa"/>
        <w:ind w:firstLine="0"/>
        <w:jc w:val="both"/>
        <w:rPr>
          <w:rFonts w:cs="Times New Roman"/>
          <w:noProof/>
          <w:lang w:val="es-ES"/>
        </w:rPr>
      </w:pPr>
      <w:r w:rsidRPr="00C333F8">
        <w:rPr>
          <w:rFonts w:cs="Times New Roman"/>
          <w:noProof/>
          <w:lang w:val="es-ES"/>
        </w:rPr>
        <w:t xml:space="preserve">Tiempo, E. (01 de Agosto de 2019). </w:t>
      </w:r>
      <w:r w:rsidRPr="00C333F8">
        <w:rPr>
          <w:rFonts w:cs="Times New Roman"/>
          <w:i/>
          <w:iCs/>
          <w:noProof/>
          <w:lang w:val="es-ES"/>
        </w:rPr>
        <w:t>Revista el Tiempo</w:t>
      </w:r>
      <w:r w:rsidRPr="00C333F8">
        <w:rPr>
          <w:rFonts w:cs="Times New Roman"/>
          <w:noProof/>
          <w:lang w:val="es-ES"/>
        </w:rPr>
        <w:t>. Obtenido de ¿Cuáles son los páises que permiten el trabajo sexual?: https://bit.ly/2yL8qGL</w:t>
      </w:r>
    </w:p>
    <w:p w14:paraId="70FB582D" w14:textId="7E5DFF9F" w:rsidR="00F8174A" w:rsidRPr="00C333F8" w:rsidRDefault="00F8174A">
      <w:pPr>
        <w:spacing w:before="0" w:after="0" w:line="240" w:lineRule="auto"/>
        <w:ind w:firstLine="0"/>
        <w:contextualSpacing w:val="0"/>
        <w:rPr>
          <w:rFonts w:ascii="Times New Roman" w:hAnsi="Times New Roman"/>
          <w:sz w:val="24"/>
        </w:rPr>
      </w:pPr>
    </w:p>
    <w:p w14:paraId="29CA884D" w14:textId="48510A1A" w:rsidR="00F8174A" w:rsidRPr="00C333F8" w:rsidRDefault="00FF7D10" w:rsidP="00FE2700">
      <w:pPr>
        <w:pStyle w:val="Ttulo1"/>
        <w:rPr>
          <w:rFonts w:ascii="Times New Roman" w:hAnsi="Times New Roman" w:cs="Times New Roman"/>
          <w:szCs w:val="24"/>
        </w:rPr>
      </w:pPr>
      <w:bookmarkStart w:id="32" w:name="_Toc98256622"/>
      <w:r w:rsidRPr="00C333F8">
        <w:rPr>
          <w:rFonts w:ascii="Times New Roman" w:hAnsi="Times New Roman" w:cs="Times New Roman"/>
          <w:szCs w:val="24"/>
        </w:rPr>
        <w:t>Anexos</w:t>
      </w:r>
      <w:bookmarkEnd w:id="32"/>
    </w:p>
    <w:p w14:paraId="466D4430" w14:textId="6DD2D704" w:rsidR="00FF7D10" w:rsidRPr="00C333F8" w:rsidRDefault="000350C7" w:rsidP="000350C7">
      <w:pPr>
        <w:rPr>
          <w:rFonts w:ascii="Times New Roman" w:hAnsi="Times New Roman"/>
          <w:sz w:val="24"/>
        </w:rPr>
      </w:pPr>
      <w:r w:rsidRPr="00C333F8">
        <w:rPr>
          <w:rFonts w:ascii="Times New Roman" w:hAnsi="Times New Roman"/>
          <w:sz w:val="24"/>
        </w:rPr>
        <w:t xml:space="preserve">Fichas de Investigación Bibliográfica. </w:t>
      </w:r>
    </w:p>
    <w:p w14:paraId="073FB7F7" w14:textId="593AD5EB" w:rsidR="008924BE" w:rsidRPr="00C333F8" w:rsidRDefault="008924BE" w:rsidP="008375D6">
      <w:pPr>
        <w:ind w:firstLine="0"/>
        <w:rPr>
          <w:rFonts w:ascii="Times New Roman" w:hAnsi="Times New Roman"/>
          <w:sz w:val="24"/>
        </w:rPr>
      </w:pPr>
    </w:p>
    <w:p w14:paraId="4CFB4A97" w14:textId="77777777" w:rsidR="00817E0B" w:rsidRPr="00C333F8" w:rsidRDefault="00817E0B" w:rsidP="00DD76EA">
      <w:pPr>
        <w:ind w:firstLine="0"/>
        <w:rPr>
          <w:rFonts w:ascii="Times New Roman" w:hAnsi="Times New Roman"/>
          <w:sz w:val="24"/>
        </w:rPr>
      </w:pPr>
    </w:p>
    <w:sectPr w:rsidR="00817E0B" w:rsidRPr="00C333F8" w:rsidSect="005B3F7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2A6C3" w14:textId="77777777" w:rsidR="003521DD" w:rsidRDefault="003521DD">
      <w:r>
        <w:separator/>
      </w:r>
    </w:p>
  </w:endnote>
  <w:endnote w:type="continuationSeparator" w:id="0">
    <w:p w14:paraId="64CA89BD" w14:textId="77777777" w:rsidR="003521DD" w:rsidRDefault="00352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40965" w14:textId="77777777" w:rsidR="003521DD" w:rsidRDefault="003521DD">
      <w:r>
        <w:separator/>
      </w:r>
    </w:p>
  </w:footnote>
  <w:footnote w:type="continuationSeparator" w:id="0">
    <w:p w14:paraId="7B3DB950" w14:textId="77777777" w:rsidR="003521DD" w:rsidRDefault="003521DD">
      <w:r>
        <w:continuationSeparator/>
      </w:r>
    </w:p>
  </w:footnote>
  <w:footnote w:id="1">
    <w:p w14:paraId="26883301" w14:textId="77777777" w:rsidR="000A5197" w:rsidRPr="000C05B9" w:rsidRDefault="000A5197" w:rsidP="000A5197">
      <w:pPr>
        <w:spacing w:line="360" w:lineRule="auto"/>
        <w:ind w:firstLine="0"/>
        <w:jc w:val="both"/>
        <w:rPr>
          <w:color w:val="000000" w:themeColor="text1"/>
          <w:sz w:val="20"/>
          <w:szCs w:val="20"/>
        </w:rPr>
      </w:pPr>
      <w:r>
        <w:rPr>
          <w:sz w:val="20"/>
          <w:szCs w:val="20"/>
        </w:rPr>
        <w:t xml:space="preserve">      </w:t>
      </w:r>
      <w:r w:rsidRPr="000C05B9">
        <w:rPr>
          <w:rStyle w:val="Refdenotaalpie"/>
          <w:sz w:val="20"/>
          <w:szCs w:val="20"/>
        </w:rPr>
        <w:footnoteRef/>
      </w:r>
      <w:r w:rsidRPr="000C05B9">
        <w:rPr>
          <w:sz w:val="20"/>
          <w:szCs w:val="20"/>
        </w:rPr>
        <w:t xml:space="preserve"> </w:t>
      </w:r>
      <w:r w:rsidRPr="000C05B9">
        <w:rPr>
          <w:color w:val="000000" w:themeColor="text1"/>
          <w:sz w:val="20"/>
          <w:szCs w:val="20"/>
        </w:rPr>
        <w:t xml:space="preserve">Un ejemplo de </w:t>
      </w:r>
      <w:r>
        <w:rPr>
          <w:color w:val="000000" w:themeColor="text1"/>
          <w:sz w:val="20"/>
          <w:szCs w:val="20"/>
        </w:rPr>
        <w:t>esto</w:t>
      </w:r>
      <w:r w:rsidRPr="000C05B9">
        <w:rPr>
          <w:color w:val="000000" w:themeColor="text1"/>
          <w:sz w:val="20"/>
          <w:szCs w:val="20"/>
        </w:rPr>
        <w:t>, entre otros, son países como Holanda, Alemania y Nueva Zelanda.</w:t>
      </w:r>
    </w:p>
    <w:p w14:paraId="521962A3" w14:textId="77777777" w:rsidR="000A5197" w:rsidRDefault="000A5197" w:rsidP="000A519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22227"/>
      <w:docPartObj>
        <w:docPartGallery w:val="Page Numbers (Top of Page)"/>
        <w:docPartUnique/>
      </w:docPartObj>
    </w:sdtPr>
    <w:sdtEndPr>
      <w:rPr>
        <w:rFonts w:ascii="Times New Roman" w:hAnsi="Times New Roman"/>
        <w:noProof/>
        <w:sz w:val="24"/>
      </w:rPr>
    </w:sdtEndPr>
    <w:sdtContent>
      <w:p w14:paraId="15E93C99" w14:textId="54943CC7" w:rsidR="004B37C9" w:rsidRDefault="003521DD" w:rsidP="00C93564">
        <w:pPr>
          <w:pStyle w:val="Encabezado"/>
          <w:ind w:firstLine="0"/>
        </w:pPr>
        <w:sdt>
          <w:sdtPr>
            <w:id w:val="368273039"/>
            <w:docPartObj>
              <w:docPartGallery w:val="Page Numbers (Top of Page)"/>
              <w:docPartUnique/>
            </w:docPartObj>
          </w:sdtPr>
          <w:sdtEndPr/>
          <w:sdtContent>
            <w:r w:rsidR="00441242">
              <w:t>SGSSI EN LAS TRABAJADORAS SEXUALES DE BOGOTÁ</w:t>
            </w:r>
          </w:sdtContent>
        </w:sdt>
        <w:r w:rsidR="009629E5">
          <w:tab/>
        </w:r>
        <w:r w:rsidR="004B37C9" w:rsidRPr="00E92404">
          <w:rPr>
            <w:rFonts w:cstheme="minorHAnsi"/>
          </w:rPr>
          <w:fldChar w:fldCharType="begin"/>
        </w:r>
        <w:r w:rsidR="004B37C9" w:rsidRPr="00E92404">
          <w:rPr>
            <w:rFonts w:cstheme="minorHAnsi"/>
          </w:rPr>
          <w:instrText xml:space="preserve"> PAGE   \* MERGEFORMAT </w:instrText>
        </w:r>
        <w:r w:rsidR="004B37C9" w:rsidRPr="00E92404">
          <w:rPr>
            <w:rFonts w:cstheme="minorHAnsi"/>
          </w:rPr>
          <w:fldChar w:fldCharType="separate"/>
        </w:r>
        <w:r w:rsidR="00220C50">
          <w:rPr>
            <w:rFonts w:cstheme="minorHAnsi"/>
            <w:noProof/>
          </w:rPr>
          <w:t>5</w:t>
        </w:r>
        <w:r w:rsidR="004B37C9" w:rsidRPr="00E92404">
          <w:rPr>
            <w:rFonts w:cstheme="minorHAnsi"/>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802B5"/>
    <w:multiLevelType w:val="hybridMultilevel"/>
    <w:tmpl w:val="92E4D2CC"/>
    <w:lvl w:ilvl="0" w:tplc="7BD2A0D8">
      <w:start w:val="1"/>
      <w:numFmt w:val="upperLetter"/>
      <w:lvlText w:val="%1."/>
      <w:lvlJc w:val="left"/>
      <w:pPr>
        <w:ind w:left="720" w:hanging="360"/>
      </w:pPr>
      <w:rPr>
        <w:rFonts w:hint="default"/>
        <w:color w:val="00206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BE67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AE5E6F"/>
    <w:multiLevelType w:val="hybridMultilevel"/>
    <w:tmpl w:val="317C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C0DCD"/>
    <w:multiLevelType w:val="multilevel"/>
    <w:tmpl w:val="02862530"/>
    <w:styleLink w:val="Jerarquia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691467"/>
    <w:multiLevelType w:val="multilevel"/>
    <w:tmpl w:val="EC40DB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F022E"/>
    <w:multiLevelType w:val="hybridMultilevel"/>
    <w:tmpl w:val="7FA8B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2E007A16"/>
    <w:multiLevelType w:val="multilevel"/>
    <w:tmpl w:val="0BC047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31653396"/>
    <w:multiLevelType w:val="hybridMultilevel"/>
    <w:tmpl w:val="A5F8832A"/>
    <w:lvl w:ilvl="0" w:tplc="240A0001">
      <w:start w:val="1"/>
      <w:numFmt w:val="bullet"/>
      <w:lvlText w:val=""/>
      <w:lvlJc w:val="left"/>
      <w:pPr>
        <w:ind w:left="5165" w:hanging="360"/>
      </w:pPr>
      <w:rPr>
        <w:rFonts w:ascii="Symbol" w:hAnsi="Symbol" w:hint="default"/>
      </w:rPr>
    </w:lvl>
    <w:lvl w:ilvl="1" w:tplc="240A0003" w:tentative="1">
      <w:start w:val="1"/>
      <w:numFmt w:val="bullet"/>
      <w:lvlText w:val="o"/>
      <w:lvlJc w:val="left"/>
      <w:pPr>
        <w:ind w:left="5885" w:hanging="360"/>
      </w:pPr>
      <w:rPr>
        <w:rFonts w:ascii="Courier New" w:hAnsi="Courier New" w:cs="Courier New" w:hint="default"/>
      </w:rPr>
    </w:lvl>
    <w:lvl w:ilvl="2" w:tplc="240A0005" w:tentative="1">
      <w:start w:val="1"/>
      <w:numFmt w:val="bullet"/>
      <w:lvlText w:val=""/>
      <w:lvlJc w:val="left"/>
      <w:pPr>
        <w:ind w:left="6605" w:hanging="360"/>
      </w:pPr>
      <w:rPr>
        <w:rFonts w:ascii="Wingdings" w:hAnsi="Wingdings" w:hint="default"/>
      </w:rPr>
    </w:lvl>
    <w:lvl w:ilvl="3" w:tplc="240A0001" w:tentative="1">
      <w:start w:val="1"/>
      <w:numFmt w:val="bullet"/>
      <w:lvlText w:val=""/>
      <w:lvlJc w:val="left"/>
      <w:pPr>
        <w:ind w:left="7325" w:hanging="360"/>
      </w:pPr>
      <w:rPr>
        <w:rFonts w:ascii="Symbol" w:hAnsi="Symbol" w:hint="default"/>
      </w:rPr>
    </w:lvl>
    <w:lvl w:ilvl="4" w:tplc="240A0003" w:tentative="1">
      <w:start w:val="1"/>
      <w:numFmt w:val="bullet"/>
      <w:lvlText w:val="o"/>
      <w:lvlJc w:val="left"/>
      <w:pPr>
        <w:ind w:left="8045" w:hanging="360"/>
      </w:pPr>
      <w:rPr>
        <w:rFonts w:ascii="Courier New" w:hAnsi="Courier New" w:cs="Courier New" w:hint="default"/>
      </w:rPr>
    </w:lvl>
    <w:lvl w:ilvl="5" w:tplc="240A0005" w:tentative="1">
      <w:start w:val="1"/>
      <w:numFmt w:val="bullet"/>
      <w:lvlText w:val=""/>
      <w:lvlJc w:val="left"/>
      <w:pPr>
        <w:ind w:left="8765" w:hanging="360"/>
      </w:pPr>
      <w:rPr>
        <w:rFonts w:ascii="Wingdings" w:hAnsi="Wingdings" w:hint="default"/>
      </w:rPr>
    </w:lvl>
    <w:lvl w:ilvl="6" w:tplc="240A0001" w:tentative="1">
      <w:start w:val="1"/>
      <w:numFmt w:val="bullet"/>
      <w:lvlText w:val=""/>
      <w:lvlJc w:val="left"/>
      <w:pPr>
        <w:ind w:left="9485" w:hanging="360"/>
      </w:pPr>
      <w:rPr>
        <w:rFonts w:ascii="Symbol" w:hAnsi="Symbol" w:hint="default"/>
      </w:rPr>
    </w:lvl>
    <w:lvl w:ilvl="7" w:tplc="240A0003" w:tentative="1">
      <w:start w:val="1"/>
      <w:numFmt w:val="bullet"/>
      <w:lvlText w:val="o"/>
      <w:lvlJc w:val="left"/>
      <w:pPr>
        <w:ind w:left="10205" w:hanging="360"/>
      </w:pPr>
      <w:rPr>
        <w:rFonts w:ascii="Courier New" w:hAnsi="Courier New" w:cs="Courier New" w:hint="default"/>
      </w:rPr>
    </w:lvl>
    <w:lvl w:ilvl="8" w:tplc="240A0005" w:tentative="1">
      <w:start w:val="1"/>
      <w:numFmt w:val="bullet"/>
      <w:lvlText w:val=""/>
      <w:lvlJc w:val="left"/>
      <w:pPr>
        <w:ind w:left="10925" w:hanging="360"/>
      </w:pPr>
      <w:rPr>
        <w:rFonts w:ascii="Wingdings" w:hAnsi="Wingdings" w:hint="default"/>
      </w:rPr>
    </w:lvl>
  </w:abstractNum>
  <w:abstractNum w:abstractNumId="8" w15:restartNumberingAfterBreak="0">
    <w:nsid w:val="35AC3CB0"/>
    <w:multiLevelType w:val="multilevel"/>
    <w:tmpl w:val="664E27E8"/>
    <w:numStyleLink w:val="Nivel1"/>
  </w:abstractNum>
  <w:abstractNum w:abstractNumId="9" w15:restartNumberingAfterBreak="0">
    <w:nsid w:val="4AB25978"/>
    <w:multiLevelType w:val="hybridMultilevel"/>
    <w:tmpl w:val="3AE0F9E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53426075"/>
    <w:multiLevelType w:val="hybridMultilevel"/>
    <w:tmpl w:val="FD0C507A"/>
    <w:lvl w:ilvl="0" w:tplc="7DE2CC30">
      <w:start w:val="1"/>
      <w:numFmt w:val="decimal"/>
      <w:lvlText w:val="%1"/>
      <w:lvlJc w:val="left"/>
      <w:pPr>
        <w:ind w:left="3555" w:hanging="3195"/>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62178B9"/>
    <w:multiLevelType w:val="multilevel"/>
    <w:tmpl w:val="664E27E8"/>
    <w:styleLink w:val="Nivel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70C0173"/>
    <w:multiLevelType w:val="hybridMultilevel"/>
    <w:tmpl w:val="F40E6452"/>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cs="Wingdings" w:hint="default"/>
      </w:rPr>
    </w:lvl>
    <w:lvl w:ilvl="3" w:tplc="240A0001" w:tentative="1">
      <w:start w:val="1"/>
      <w:numFmt w:val="bullet"/>
      <w:lvlText w:val=""/>
      <w:lvlJc w:val="left"/>
      <w:pPr>
        <w:ind w:left="2880" w:hanging="360"/>
      </w:pPr>
      <w:rPr>
        <w:rFonts w:ascii="Symbol" w:hAnsi="Symbol" w:cs="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cs="Wingdings" w:hint="default"/>
      </w:rPr>
    </w:lvl>
    <w:lvl w:ilvl="6" w:tplc="240A0001" w:tentative="1">
      <w:start w:val="1"/>
      <w:numFmt w:val="bullet"/>
      <w:lvlText w:val=""/>
      <w:lvlJc w:val="left"/>
      <w:pPr>
        <w:ind w:left="5040" w:hanging="360"/>
      </w:pPr>
      <w:rPr>
        <w:rFonts w:ascii="Symbol" w:hAnsi="Symbol" w:cs="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0"/>
  </w:num>
  <w:num w:numId="4">
    <w:abstractNumId w:val="1"/>
  </w:num>
  <w:num w:numId="5">
    <w:abstractNumId w:val="11"/>
  </w:num>
  <w:num w:numId="6">
    <w:abstractNumId w:val="8"/>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2"/>
  </w:num>
  <w:num w:numId="12">
    <w:abstractNumId w:val="2"/>
  </w:num>
  <w:num w:numId="13">
    <w:abstractNumId w:val="9"/>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49"/>
    <w:rsid w:val="000037A2"/>
    <w:rsid w:val="00016807"/>
    <w:rsid w:val="000210B3"/>
    <w:rsid w:val="0002388E"/>
    <w:rsid w:val="00024CE5"/>
    <w:rsid w:val="00027C7B"/>
    <w:rsid w:val="000337E7"/>
    <w:rsid w:val="000350C7"/>
    <w:rsid w:val="000356A7"/>
    <w:rsid w:val="0003581A"/>
    <w:rsid w:val="00040B33"/>
    <w:rsid w:val="000432A2"/>
    <w:rsid w:val="0005435D"/>
    <w:rsid w:val="00056C2D"/>
    <w:rsid w:val="00057F20"/>
    <w:rsid w:val="00061A47"/>
    <w:rsid w:val="00075279"/>
    <w:rsid w:val="00080E3B"/>
    <w:rsid w:val="00096DEC"/>
    <w:rsid w:val="000A1868"/>
    <w:rsid w:val="000A2391"/>
    <w:rsid w:val="000A271B"/>
    <w:rsid w:val="000A5197"/>
    <w:rsid w:val="000B131D"/>
    <w:rsid w:val="000E269C"/>
    <w:rsid w:val="000E2B72"/>
    <w:rsid w:val="000E4FEB"/>
    <w:rsid w:val="000F51DB"/>
    <w:rsid w:val="0011349B"/>
    <w:rsid w:val="00123B1A"/>
    <w:rsid w:val="00134F65"/>
    <w:rsid w:val="00145733"/>
    <w:rsid w:val="00145ED1"/>
    <w:rsid w:val="001472DF"/>
    <w:rsid w:val="00154134"/>
    <w:rsid w:val="00155192"/>
    <w:rsid w:val="00156956"/>
    <w:rsid w:val="001762D8"/>
    <w:rsid w:val="00190DE7"/>
    <w:rsid w:val="00193121"/>
    <w:rsid w:val="00195AC0"/>
    <w:rsid w:val="001979DE"/>
    <w:rsid w:val="001A3A32"/>
    <w:rsid w:val="001C20D3"/>
    <w:rsid w:val="001C429A"/>
    <w:rsid w:val="001D41B6"/>
    <w:rsid w:val="001E49FF"/>
    <w:rsid w:val="001E6664"/>
    <w:rsid w:val="001F3A75"/>
    <w:rsid w:val="001F6BA4"/>
    <w:rsid w:val="001F6D54"/>
    <w:rsid w:val="001F76FE"/>
    <w:rsid w:val="00206D49"/>
    <w:rsid w:val="0021126A"/>
    <w:rsid w:val="00211471"/>
    <w:rsid w:val="00211581"/>
    <w:rsid w:val="00220C50"/>
    <w:rsid w:val="00223EEB"/>
    <w:rsid w:val="00227624"/>
    <w:rsid w:val="00230E2D"/>
    <w:rsid w:val="00251BB5"/>
    <w:rsid w:val="00253B32"/>
    <w:rsid w:val="00261446"/>
    <w:rsid w:val="0026530A"/>
    <w:rsid w:val="00273883"/>
    <w:rsid w:val="002750B1"/>
    <w:rsid w:val="00281F65"/>
    <w:rsid w:val="00285CD1"/>
    <w:rsid w:val="002B01EC"/>
    <w:rsid w:val="002B60B5"/>
    <w:rsid w:val="002B7D06"/>
    <w:rsid w:val="002C6EC6"/>
    <w:rsid w:val="002D040D"/>
    <w:rsid w:val="002D09D1"/>
    <w:rsid w:val="002D4D4C"/>
    <w:rsid w:val="002F4F07"/>
    <w:rsid w:val="002F5598"/>
    <w:rsid w:val="002F55D5"/>
    <w:rsid w:val="00300488"/>
    <w:rsid w:val="003063EC"/>
    <w:rsid w:val="00317046"/>
    <w:rsid w:val="0032086D"/>
    <w:rsid w:val="00321041"/>
    <w:rsid w:val="003235D0"/>
    <w:rsid w:val="00323949"/>
    <w:rsid w:val="003319ED"/>
    <w:rsid w:val="00332937"/>
    <w:rsid w:val="00337AC6"/>
    <w:rsid w:val="00340485"/>
    <w:rsid w:val="003404F6"/>
    <w:rsid w:val="003521DD"/>
    <w:rsid w:val="003529DC"/>
    <w:rsid w:val="00360C18"/>
    <w:rsid w:val="00361E7C"/>
    <w:rsid w:val="00363E43"/>
    <w:rsid w:val="00372156"/>
    <w:rsid w:val="0037288C"/>
    <w:rsid w:val="00373DE0"/>
    <w:rsid w:val="003759E0"/>
    <w:rsid w:val="003761F6"/>
    <w:rsid w:val="00376C5A"/>
    <w:rsid w:val="0039226B"/>
    <w:rsid w:val="003A0C46"/>
    <w:rsid w:val="003A2136"/>
    <w:rsid w:val="003A4D2A"/>
    <w:rsid w:val="003B0DB0"/>
    <w:rsid w:val="003B12CB"/>
    <w:rsid w:val="003B4E3E"/>
    <w:rsid w:val="003B6790"/>
    <w:rsid w:val="003D1C7A"/>
    <w:rsid w:val="003D4DA4"/>
    <w:rsid w:val="003E218D"/>
    <w:rsid w:val="003E3984"/>
    <w:rsid w:val="003E586F"/>
    <w:rsid w:val="003E6B77"/>
    <w:rsid w:val="0040054E"/>
    <w:rsid w:val="00401464"/>
    <w:rsid w:val="0040351A"/>
    <w:rsid w:val="00412D95"/>
    <w:rsid w:val="004277D6"/>
    <w:rsid w:val="00441242"/>
    <w:rsid w:val="00450140"/>
    <w:rsid w:val="00450A05"/>
    <w:rsid w:val="0045211A"/>
    <w:rsid w:val="004647A8"/>
    <w:rsid w:val="00465E71"/>
    <w:rsid w:val="00471801"/>
    <w:rsid w:val="00490A7E"/>
    <w:rsid w:val="00494CE9"/>
    <w:rsid w:val="004A08BF"/>
    <w:rsid w:val="004A3D17"/>
    <w:rsid w:val="004A486C"/>
    <w:rsid w:val="004A5010"/>
    <w:rsid w:val="004A5960"/>
    <w:rsid w:val="004B1235"/>
    <w:rsid w:val="004B1DF7"/>
    <w:rsid w:val="004B31E0"/>
    <w:rsid w:val="004B37C9"/>
    <w:rsid w:val="004B64E0"/>
    <w:rsid w:val="004B65ED"/>
    <w:rsid w:val="004C6B7F"/>
    <w:rsid w:val="004C7924"/>
    <w:rsid w:val="004D247A"/>
    <w:rsid w:val="004D2BC9"/>
    <w:rsid w:val="004D40C0"/>
    <w:rsid w:val="004D4DF6"/>
    <w:rsid w:val="004D7794"/>
    <w:rsid w:val="004D7F7F"/>
    <w:rsid w:val="004E24F0"/>
    <w:rsid w:val="004E2754"/>
    <w:rsid w:val="004E4D83"/>
    <w:rsid w:val="004F1038"/>
    <w:rsid w:val="004F316D"/>
    <w:rsid w:val="004F4835"/>
    <w:rsid w:val="00520900"/>
    <w:rsid w:val="00522107"/>
    <w:rsid w:val="005259DD"/>
    <w:rsid w:val="0053041D"/>
    <w:rsid w:val="00531467"/>
    <w:rsid w:val="00537B2D"/>
    <w:rsid w:val="00542202"/>
    <w:rsid w:val="00542DE9"/>
    <w:rsid w:val="005446CA"/>
    <w:rsid w:val="0054684E"/>
    <w:rsid w:val="00572992"/>
    <w:rsid w:val="0057502E"/>
    <w:rsid w:val="0058132F"/>
    <w:rsid w:val="00592860"/>
    <w:rsid w:val="005A1751"/>
    <w:rsid w:val="005A4366"/>
    <w:rsid w:val="005A765D"/>
    <w:rsid w:val="005B3BB8"/>
    <w:rsid w:val="005B3F7D"/>
    <w:rsid w:val="005B4A93"/>
    <w:rsid w:val="005B70EC"/>
    <w:rsid w:val="005B733E"/>
    <w:rsid w:val="005C3690"/>
    <w:rsid w:val="005C569A"/>
    <w:rsid w:val="005D2E92"/>
    <w:rsid w:val="005D4B6A"/>
    <w:rsid w:val="005D5FED"/>
    <w:rsid w:val="005E30D7"/>
    <w:rsid w:val="005E7D36"/>
    <w:rsid w:val="005F012A"/>
    <w:rsid w:val="005F4614"/>
    <w:rsid w:val="005F5698"/>
    <w:rsid w:val="005F76B1"/>
    <w:rsid w:val="005F76D5"/>
    <w:rsid w:val="00605A65"/>
    <w:rsid w:val="00613B39"/>
    <w:rsid w:val="00617377"/>
    <w:rsid w:val="00624C55"/>
    <w:rsid w:val="00630743"/>
    <w:rsid w:val="00637F28"/>
    <w:rsid w:val="00650DFC"/>
    <w:rsid w:val="00651695"/>
    <w:rsid w:val="00666106"/>
    <w:rsid w:val="0067100C"/>
    <w:rsid w:val="006719C2"/>
    <w:rsid w:val="006754B5"/>
    <w:rsid w:val="00685C59"/>
    <w:rsid w:val="00686A63"/>
    <w:rsid w:val="00690236"/>
    <w:rsid w:val="00697BE2"/>
    <w:rsid w:val="006A033B"/>
    <w:rsid w:val="006A063B"/>
    <w:rsid w:val="006B5387"/>
    <w:rsid w:val="006B7825"/>
    <w:rsid w:val="006C201A"/>
    <w:rsid w:val="006C6A7F"/>
    <w:rsid w:val="006E77BB"/>
    <w:rsid w:val="006F1C41"/>
    <w:rsid w:val="006F23F4"/>
    <w:rsid w:val="006F7604"/>
    <w:rsid w:val="00712E08"/>
    <w:rsid w:val="0071590B"/>
    <w:rsid w:val="00727866"/>
    <w:rsid w:val="0073302D"/>
    <w:rsid w:val="00734D66"/>
    <w:rsid w:val="007367A9"/>
    <w:rsid w:val="00742653"/>
    <w:rsid w:val="00743914"/>
    <w:rsid w:val="007446F9"/>
    <w:rsid w:val="00750EAC"/>
    <w:rsid w:val="007619CE"/>
    <w:rsid w:val="0076341D"/>
    <w:rsid w:val="00764990"/>
    <w:rsid w:val="00774044"/>
    <w:rsid w:val="00776FEE"/>
    <w:rsid w:val="00781C05"/>
    <w:rsid w:val="0079179D"/>
    <w:rsid w:val="007B1411"/>
    <w:rsid w:val="007B41C6"/>
    <w:rsid w:val="007C4B11"/>
    <w:rsid w:val="007D40BC"/>
    <w:rsid w:val="007E171A"/>
    <w:rsid w:val="007E3CC1"/>
    <w:rsid w:val="007F01C8"/>
    <w:rsid w:val="007F0BC2"/>
    <w:rsid w:val="007F4362"/>
    <w:rsid w:val="007F5B25"/>
    <w:rsid w:val="007F6455"/>
    <w:rsid w:val="00801775"/>
    <w:rsid w:val="00817E0B"/>
    <w:rsid w:val="0082249B"/>
    <w:rsid w:val="00823414"/>
    <w:rsid w:val="0083184D"/>
    <w:rsid w:val="00836FCF"/>
    <w:rsid w:val="008375D6"/>
    <w:rsid w:val="0085124D"/>
    <w:rsid w:val="008520F2"/>
    <w:rsid w:val="008579A5"/>
    <w:rsid w:val="008701EA"/>
    <w:rsid w:val="00871B3B"/>
    <w:rsid w:val="00874F24"/>
    <w:rsid w:val="00883608"/>
    <w:rsid w:val="00886C06"/>
    <w:rsid w:val="008902C6"/>
    <w:rsid w:val="008924BE"/>
    <w:rsid w:val="00896F9D"/>
    <w:rsid w:val="008A0474"/>
    <w:rsid w:val="008A315C"/>
    <w:rsid w:val="008B01BF"/>
    <w:rsid w:val="008D5490"/>
    <w:rsid w:val="008E3D00"/>
    <w:rsid w:val="008E556A"/>
    <w:rsid w:val="008F06EE"/>
    <w:rsid w:val="008F52FA"/>
    <w:rsid w:val="009000CD"/>
    <w:rsid w:val="00902A0E"/>
    <w:rsid w:val="009067F7"/>
    <w:rsid w:val="00911B65"/>
    <w:rsid w:val="00914EE2"/>
    <w:rsid w:val="00915464"/>
    <w:rsid w:val="009204AD"/>
    <w:rsid w:val="00925569"/>
    <w:rsid w:val="0092781D"/>
    <w:rsid w:val="00931E07"/>
    <w:rsid w:val="00935ECF"/>
    <w:rsid w:val="00936CEC"/>
    <w:rsid w:val="00937343"/>
    <w:rsid w:val="00937F8C"/>
    <w:rsid w:val="00962581"/>
    <w:rsid w:val="009629E5"/>
    <w:rsid w:val="00963E9D"/>
    <w:rsid w:val="009650C5"/>
    <w:rsid w:val="009727BB"/>
    <w:rsid w:val="009736F3"/>
    <w:rsid w:val="0098400C"/>
    <w:rsid w:val="0098789C"/>
    <w:rsid w:val="00992D83"/>
    <w:rsid w:val="00993622"/>
    <w:rsid w:val="00994163"/>
    <w:rsid w:val="009A668C"/>
    <w:rsid w:val="009B0D1B"/>
    <w:rsid w:val="009B2CA9"/>
    <w:rsid w:val="009B4245"/>
    <w:rsid w:val="009D699B"/>
    <w:rsid w:val="009D6CDD"/>
    <w:rsid w:val="009E3C94"/>
    <w:rsid w:val="009E3CA0"/>
    <w:rsid w:val="009E70D2"/>
    <w:rsid w:val="009F0640"/>
    <w:rsid w:val="00A03585"/>
    <w:rsid w:val="00A06160"/>
    <w:rsid w:val="00A11CF7"/>
    <w:rsid w:val="00A165FF"/>
    <w:rsid w:val="00A21D58"/>
    <w:rsid w:val="00A247F1"/>
    <w:rsid w:val="00A24DFE"/>
    <w:rsid w:val="00A27AEA"/>
    <w:rsid w:val="00A31B06"/>
    <w:rsid w:val="00A32D27"/>
    <w:rsid w:val="00A33EE5"/>
    <w:rsid w:val="00A35E55"/>
    <w:rsid w:val="00A51AAD"/>
    <w:rsid w:val="00A56845"/>
    <w:rsid w:val="00A66B76"/>
    <w:rsid w:val="00A85EBB"/>
    <w:rsid w:val="00A87BDE"/>
    <w:rsid w:val="00A97D8E"/>
    <w:rsid w:val="00AA02EB"/>
    <w:rsid w:val="00AA02F1"/>
    <w:rsid w:val="00AA4352"/>
    <w:rsid w:val="00AA459E"/>
    <w:rsid w:val="00AA4DC9"/>
    <w:rsid w:val="00AA75D2"/>
    <w:rsid w:val="00AB16D7"/>
    <w:rsid w:val="00AB3608"/>
    <w:rsid w:val="00AC1541"/>
    <w:rsid w:val="00AD5D58"/>
    <w:rsid w:val="00AD6D43"/>
    <w:rsid w:val="00AD717C"/>
    <w:rsid w:val="00AE4241"/>
    <w:rsid w:val="00AE4464"/>
    <w:rsid w:val="00AF313A"/>
    <w:rsid w:val="00AF325A"/>
    <w:rsid w:val="00AF34D7"/>
    <w:rsid w:val="00B01A65"/>
    <w:rsid w:val="00B067FE"/>
    <w:rsid w:val="00B143E2"/>
    <w:rsid w:val="00B1484D"/>
    <w:rsid w:val="00B2236F"/>
    <w:rsid w:val="00B2395E"/>
    <w:rsid w:val="00B349F0"/>
    <w:rsid w:val="00B57D12"/>
    <w:rsid w:val="00B74D62"/>
    <w:rsid w:val="00B85DB9"/>
    <w:rsid w:val="00B94B50"/>
    <w:rsid w:val="00B9633A"/>
    <w:rsid w:val="00BB5EE8"/>
    <w:rsid w:val="00BC099A"/>
    <w:rsid w:val="00BC2543"/>
    <w:rsid w:val="00BC5F4D"/>
    <w:rsid w:val="00BC724C"/>
    <w:rsid w:val="00BE5129"/>
    <w:rsid w:val="00BE5BB3"/>
    <w:rsid w:val="00BE6494"/>
    <w:rsid w:val="00BF504E"/>
    <w:rsid w:val="00C13458"/>
    <w:rsid w:val="00C14780"/>
    <w:rsid w:val="00C21C8E"/>
    <w:rsid w:val="00C2203C"/>
    <w:rsid w:val="00C328B6"/>
    <w:rsid w:val="00C333F8"/>
    <w:rsid w:val="00C574CB"/>
    <w:rsid w:val="00C63D4A"/>
    <w:rsid w:val="00C642EC"/>
    <w:rsid w:val="00C74E43"/>
    <w:rsid w:val="00C93564"/>
    <w:rsid w:val="00C93A93"/>
    <w:rsid w:val="00C96F9C"/>
    <w:rsid w:val="00CA21F7"/>
    <w:rsid w:val="00CC0514"/>
    <w:rsid w:val="00CC0D48"/>
    <w:rsid w:val="00CC193D"/>
    <w:rsid w:val="00CD30A7"/>
    <w:rsid w:val="00CE6530"/>
    <w:rsid w:val="00CE67D3"/>
    <w:rsid w:val="00CF1E16"/>
    <w:rsid w:val="00D17B28"/>
    <w:rsid w:val="00D20AD1"/>
    <w:rsid w:val="00D22C2A"/>
    <w:rsid w:val="00D34239"/>
    <w:rsid w:val="00D376A7"/>
    <w:rsid w:val="00D501C3"/>
    <w:rsid w:val="00D533BC"/>
    <w:rsid w:val="00D57917"/>
    <w:rsid w:val="00D622C7"/>
    <w:rsid w:val="00D67670"/>
    <w:rsid w:val="00D73741"/>
    <w:rsid w:val="00D766BC"/>
    <w:rsid w:val="00D81E68"/>
    <w:rsid w:val="00D828D0"/>
    <w:rsid w:val="00D92D15"/>
    <w:rsid w:val="00D94BE5"/>
    <w:rsid w:val="00DA7587"/>
    <w:rsid w:val="00DB069E"/>
    <w:rsid w:val="00DB1291"/>
    <w:rsid w:val="00DB31AB"/>
    <w:rsid w:val="00DB41EE"/>
    <w:rsid w:val="00DC2A70"/>
    <w:rsid w:val="00DC6E81"/>
    <w:rsid w:val="00DD17F7"/>
    <w:rsid w:val="00DD2B77"/>
    <w:rsid w:val="00DD3230"/>
    <w:rsid w:val="00DD50F8"/>
    <w:rsid w:val="00DD5D60"/>
    <w:rsid w:val="00DD632E"/>
    <w:rsid w:val="00DD76EA"/>
    <w:rsid w:val="00DD7B64"/>
    <w:rsid w:val="00DE114C"/>
    <w:rsid w:val="00DE48E7"/>
    <w:rsid w:val="00DF32A1"/>
    <w:rsid w:val="00DF3695"/>
    <w:rsid w:val="00DF42AF"/>
    <w:rsid w:val="00DF5192"/>
    <w:rsid w:val="00DF7E4A"/>
    <w:rsid w:val="00E02F9A"/>
    <w:rsid w:val="00E1219B"/>
    <w:rsid w:val="00E13C95"/>
    <w:rsid w:val="00E13F9B"/>
    <w:rsid w:val="00E25035"/>
    <w:rsid w:val="00E349E5"/>
    <w:rsid w:val="00E50179"/>
    <w:rsid w:val="00E5524C"/>
    <w:rsid w:val="00E557D2"/>
    <w:rsid w:val="00E56639"/>
    <w:rsid w:val="00E63102"/>
    <w:rsid w:val="00E65033"/>
    <w:rsid w:val="00E7267D"/>
    <w:rsid w:val="00E740BF"/>
    <w:rsid w:val="00E81280"/>
    <w:rsid w:val="00E87AB7"/>
    <w:rsid w:val="00E92404"/>
    <w:rsid w:val="00E97069"/>
    <w:rsid w:val="00EA2384"/>
    <w:rsid w:val="00EB005C"/>
    <w:rsid w:val="00EC4245"/>
    <w:rsid w:val="00EE4BE2"/>
    <w:rsid w:val="00EE6A5E"/>
    <w:rsid w:val="00EF14A3"/>
    <w:rsid w:val="00EF779D"/>
    <w:rsid w:val="00F0145B"/>
    <w:rsid w:val="00F11BB5"/>
    <w:rsid w:val="00F12C91"/>
    <w:rsid w:val="00F22EC5"/>
    <w:rsid w:val="00F378C3"/>
    <w:rsid w:val="00F37C6E"/>
    <w:rsid w:val="00F44AE1"/>
    <w:rsid w:val="00F513B2"/>
    <w:rsid w:val="00F54ED0"/>
    <w:rsid w:val="00F61B84"/>
    <w:rsid w:val="00F64B01"/>
    <w:rsid w:val="00F72BE7"/>
    <w:rsid w:val="00F734F5"/>
    <w:rsid w:val="00F8096D"/>
    <w:rsid w:val="00F8174A"/>
    <w:rsid w:val="00F839F8"/>
    <w:rsid w:val="00F84622"/>
    <w:rsid w:val="00F857E5"/>
    <w:rsid w:val="00F90011"/>
    <w:rsid w:val="00FA2E80"/>
    <w:rsid w:val="00FA5614"/>
    <w:rsid w:val="00FA61FD"/>
    <w:rsid w:val="00FB695F"/>
    <w:rsid w:val="00FD3129"/>
    <w:rsid w:val="00FD41D3"/>
    <w:rsid w:val="00FD7F4B"/>
    <w:rsid w:val="00FE2700"/>
    <w:rsid w:val="00FE586A"/>
    <w:rsid w:val="00FE5953"/>
    <w:rsid w:val="00FF2F0F"/>
    <w:rsid w:val="00FF7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A472"/>
  <w15:docId w15:val="{B1325E92-2AFA-4A86-944F-65ABBAE5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106"/>
    <w:pPr>
      <w:spacing w:before="120" w:after="160" w:line="480" w:lineRule="auto"/>
      <w:ind w:firstLine="720"/>
      <w:contextualSpacing/>
    </w:pPr>
    <w:rPr>
      <w:rFonts w:asciiTheme="minorHAnsi" w:hAnsiTheme="minorHAnsi"/>
      <w:sz w:val="22"/>
      <w:szCs w:val="24"/>
      <w:lang w:val="es-CO"/>
    </w:rPr>
  </w:style>
  <w:style w:type="paragraph" w:styleId="Ttulo1">
    <w:name w:val="heading 1"/>
    <w:next w:val="Normal"/>
    <w:link w:val="Ttulo1Car"/>
    <w:autoRedefine/>
    <w:uiPriority w:val="9"/>
    <w:qFormat/>
    <w:rsid w:val="00FE2700"/>
    <w:pPr>
      <w:keepNext/>
      <w:keepLines/>
      <w:spacing w:before="120" w:after="160" w:line="480" w:lineRule="auto"/>
      <w:jc w:val="center"/>
      <w:outlineLvl w:val="0"/>
    </w:pPr>
    <w:rPr>
      <w:rFonts w:asciiTheme="minorHAnsi" w:eastAsiaTheme="majorEastAsia" w:hAnsiTheme="minorHAnsi" w:cstheme="majorBidi"/>
      <w:b/>
      <w:color w:val="000000" w:themeColor="text1"/>
      <w:sz w:val="24"/>
      <w:szCs w:val="36"/>
      <w:lang w:val="es-CO"/>
    </w:rPr>
  </w:style>
  <w:style w:type="paragraph" w:styleId="Ttulo2">
    <w:name w:val="heading 2"/>
    <w:basedOn w:val="Normal"/>
    <w:next w:val="Normal"/>
    <w:link w:val="Ttulo2Car"/>
    <w:autoRedefine/>
    <w:unhideWhenUsed/>
    <w:qFormat/>
    <w:rsid w:val="006B5387"/>
    <w:pPr>
      <w:keepNext/>
      <w:keepLines/>
      <w:ind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DC6E81"/>
    <w:pPr>
      <w:keepNext/>
      <w:keepLines/>
      <w:ind w:left="720" w:hanging="720"/>
      <w:contextualSpacing w:val="0"/>
      <w:outlineLvl w:val="2"/>
    </w:pPr>
    <w:rPr>
      <w:rFonts w:eastAsiaTheme="majorEastAsia" w:cstheme="majorBidi"/>
      <w:b/>
      <w:i/>
    </w:rPr>
  </w:style>
  <w:style w:type="paragraph" w:styleId="Ttulo4">
    <w:name w:val="heading 4"/>
    <w:basedOn w:val="Normal"/>
    <w:next w:val="Normal"/>
    <w:link w:val="Ttulo4Car"/>
    <w:uiPriority w:val="9"/>
    <w:unhideWhenUsed/>
    <w:qFormat/>
    <w:rsid w:val="00B067FE"/>
    <w:pPr>
      <w:keepNext/>
      <w:keepLines/>
      <w:spacing w:before="40"/>
      <w:ind w:left="720" w:firstLine="0"/>
      <w:contextualSpacing w:val="0"/>
      <w:outlineLvl w:val="3"/>
    </w:pPr>
    <w:rPr>
      <w:rFonts w:eastAsiaTheme="majorEastAsia" w:cstheme="majorBidi"/>
      <w:b/>
      <w:iCs/>
    </w:rPr>
  </w:style>
  <w:style w:type="paragraph" w:styleId="Ttulo5">
    <w:name w:val="heading 5"/>
    <w:basedOn w:val="Ttulo4"/>
    <w:next w:val="Normal"/>
    <w:link w:val="Ttulo5Car"/>
    <w:autoRedefine/>
    <w:uiPriority w:val="9"/>
    <w:unhideWhenUsed/>
    <w:qFormat/>
    <w:rsid w:val="00B067FE"/>
    <w:pPr>
      <w:ind w:left="0"/>
      <w:outlineLvl w:val="4"/>
    </w:pPr>
    <w:rPr>
      <w:i/>
    </w:rPr>
  </w:style>
  <w:style w:type="paragraph" w:styleId="Ttulo6">
    <w:name w:val="heading 6"/>
    <w:basedOn w:val="Normal"/>
    <w:next w:val="Normal"/>
    <w:link w:val="Ttulo6Car"/>
    <w:uiPriority w:val="9"/>
    <w:semiHidden/>
    <w:unhideWhenUsed/>
    <w:qFormat/>
    <w:rsid w:val="008701EA"/>
    <w:pPr>
      <w:keepNext/>
      <w:keepLines/>
      <w:numPr>
        <w:ilvl w:val="5"/>
        <w:numId w:val="2"/>
      </w:numPr>
      <w:spacing w:before="40"/>
      <w:contextualSpacing w:val="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701EA"/>
    <w:pPr>
      <w:keepNext/>
      <w:keepLines/>
      <w:numPr>
        <w:ilvl w:val="6"/>
        <w:numId w:val="2"/>
      </w:numPr>
      <w:spacing w:before="40"/>
      <w:contextualSpacing w:val="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701EA"/>
    <w:pPr>
      <w:keepNext/>
      <w:keepLines/>
      <w:numPr>
        <w:ilvl w:val="7"/>
        <w:numId w:val="2"/>
      </w:numPr>
      <w:spacing w:before="40"/>
      <w:contextualSpacing w:val="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701EA"/>
    <w:pPr>
      <w:keepNext/>
      <w:keepLines/>
      <w:numPr>
        <w:ilvl w:val="8"/>
        <w:numId w:val="2"/>
      </w:numPr>
      <w:spacing w:before="40"/>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tion">
    <w:name w:val="citation"/>
    <w:basedOn w:val="Fuentedeprrafopredeter"/>
  </w:style>
  <w:style w:type="character" w:customStyle="1" w:styleId="Contrib">
    <w:name w:val="Contrib"/>
    <w:basedOn w:val="Fuentedeprrafopredeter"/>
  </w:style>
  <w:style w:type="character" w:customStyle="1" w:styleId="personal-comm">
    <w:name w:val="personal-comm"/>
    <w:basedOn w:val="Fuentedeprrafopredeter"/>
  </w:style>
  <w:style w:type="character" w:customStyle="1" w:styleId="ReferenceBody">
    <w:name w:val="ReferenceBody"/>
    <w:basedOn w:val="Fuentedeprrafopredeter"/>
  </w:style>
  <w:style w:type="character" w:customStyle="1" w:styleId="ContribSection">
    <w:name w:val="ContribSection"/>
    <w:basedOn w:val="Fuentedeprrafopredeter"/>
  </w:style>
  <w:style w:type="character" w:customStyle="1" w:styleId="PrimaryContribGroup">
    <w:name w:val="PrimaryContribGroup"/>
    <w:basedOn w:val="Fuentedeprrafopredeter"/>
  </w:style>
  <w:style w:type="character" w:customStyle="1" w:styleId="Person">
    <w:name w:val="Person"/>
    <w:basedOn w:val="Fuentedeprrafopredeter"/>
  </w:style>
  <w:style w:type="character" w:customStyle="1" w:styleId="Surname">
    <w:name w:val="Surname"/>
    <w:basedOn w:val="Fuentedeprrafopredeter"/>
  </w:style>
  <w:style w:type="character" w:customStyle="1" w:styleId="Initials">
    <w:name w:val="Initials"/>
    <w:basedOn w:val="Fuentedeprrafopredeter"/>
  </w:style>
  <w:style w:type="character" w:customStyle="1" w:styleId="DateSection">
    <w:name w:val="DateSection"/>
    <w:basedOn w:val="Fuentedeprrafopredeter"/>
  </w:style>
  <w:style w:type="character" w:customStyle="1" w:styleId="PublicationDate">
    <w:name w:val="PublicationDate"/>
    <w:basedOn w:val="Fuentedeprrafopredeter"/>
  </w:style>
  <w:style w:type="paragraph" w:styleId="Fecha">
    <w:name w:val="Date"/>
    <w:basedOn w:val="Normal"/>
    <w:next w:val="Normal"/>
    <w:rsid w:val="00EF7B96"/>
  </w:style>
  <w:style w:type="character" w:customStyle="1" w:styleId="DateCharacter">
    <w:name w:val="Date Character"/>
    <w:basedOn w:val="Fuentedeprrafopredeter"/>
  </w:style>
  <w:style w:type="character" w:customStyle="1" w:styleId="Year">
    <w:name w:val="Year"/>
    <w:basedOn w:val="Fuentedeprrafopredeter"/>
  </w:style>
  <w:style w:type="character" w:customStyle="1" w:styleId="TitleSection">
    <w:name w:val="TitleSection"/>
    <w:basedOn w:val="Fuentedeprrafopredeter"/>
  </w:style>
  <w:style w:type="paragraph" w:styleId="Ttulo">
    <w:name w:val="Title"/>
    <w:basedOn w:val="Normal"/>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Fuentedeprrafopredeter"/>
  </w:style>
  <w:style w:type="character" w:customStyle="1" w:styleId="ReferenceBodyStyledTitle">
    <w:name w:val="ReferenceBody_StyledTitle"/>
    <w:basedOn w:val="Fuentedeprrafopredeter"/>
    <w:rPr>
      <w:i/>
      <w:iCs/>
    </w:rPr>
  </w:style>
  <w:style w:type="character" w:customStyle="1" w:styleId="TitleName">
    <w:name w:val="TitleName"/>
    <w:basedOn w:val="Fuentedeprrafopredeter"/>
  </w:style>
  <w:style w:type="character" w:customStyle="1" w:styleId="SourceSection">
    <w:name w:val="SourceSection"/>
    <w:basedOn w:val="Fuentedeprrafopredeter"/>
  </w:style>
  <w:style w:type="character" w:customStyle="1" w:styleId="Publisher">
    <w:name w:val="Publisher"/>
    <w:basedOn w:val="Fuentedeprrafopredeter"/>
  </w:style>
  <w:style w:type="character" w:customStyle="1" w:styleId="PublisherLocation">
    <w:name w:val="PublisherLocation"/>
    <w:basedOn w:val="Fuentedeprrafopredeter"/>
  </w:style>
  <w:style w:type="character" w:customStyle="1" w:styleId="PublisherName">
    <w:name w:val="PublisherName"/>
    <w:basedOn w:val="Fuentedeprrafopredeter"/>
  </w:style>
  <w:style w:type="character" w:customStyle="1" w:styleId="ReferenceBodyStyledText">
    <w:name w:val="ReferenceBody_StyledText"/>
    <w:basedOn w:val="Fuentedeprrafopredeter"/>
    <w:rPr>
      <w:i/>
      <w:iCs/>
    </w:rPr>
  </w:style>
  <w:style w:type="character" w:customStyle="1" w:styleId="Series">
    <w:name w:val="Series"/>
    <w:basedOn w:val="Fuentedeprrafopredeter"/>
  </w:style>
  <w:style w:type="character" w:customStyle="1" w:styleId="ReferenceBodyStyledVolume">
    <w:name w:val="ReferenceBody_StyledVolume"/>
    <w:basedOn w:val="Fuentedeprrafopredeter"/>
    <w:rPr>
      <w:i/>
      <w:iCs/>
    </w:rPr>
  </w:style>
  <w:style w:type="character" w:customStyle="1" w:styleId="Volume">
    <w:name w:val="Volume"/>
    <w:basedOn w:val="Fuentedeprrafopredeter"/>
  </w:style>
  <w:style w:type="character" w:customStyle="1" w:styleId="Pagination">
    <w:name w:val="Pagination"/>
    <w:basedOn w:val="Fuentedeprrafopredeter"/>
  </w:style>
  <w:style w:type="character" w:customStyle="1" w:styleId="FirstPage">
    <w:name w:val="FirstPage"/>
    <w:basedOn w:val="Fuentedeprrafopredeter"/>
  </w:style>
  <w:style w:type="character" w:customStyle="1" w:styleId="LastPage">
    <w:name w:val="LastPage"/>
    <w:basedOn w:val="Fuentedeprrafopredeter"/>
  </w:style>
  <w:style w:type="character" w:customStyle="1" w:styleId="SourceLocation">
    <w:name w:val="SourceLocation"/>
    <w:basedOn w:val="Fuentedeprrafopredeter"/>
  </w:style>
  <w:style w:type="character" w:customStyle="1" w:styleId="Doi">
    <w:name w:val="Doi"/>
    <w:basedOn w:val="Fuentedeprrafopredeter"/>
  </w:style>
  <w:style w:type="character" w:customStyle="1" w:styleId="Collab">
    <w:name w:val="Collab"/>
    <w:basedOn w:val="Fuentedeprrafopredeter"/>
  </w:style>
  <w:style w:type="character" w:customStyle="1" w:styleId="Url">
    <w:name w:val="Url"/>
    <w:basedOn w:val="Fuentedeprrafopredeter"/>
  </w:style>
  <w:style w:type="character" w:customStyle="1" w:styleId="ContribHandle">
    <w:name w:val="ContribHandle"/>
    <w:basedOn w:val="Fuentedeprrafopredeter"/>
  </w:style>
  <w:style w:type="character" w:customStyle="1" w:styleId="Month">
    <w:name w:val="Month"/>
    <w:basedOn w:val="Fuentedeprrafopredeter"/>
  </w:style>
  <w:style w:type="character" w:customStyle="1" w:styleId="Day">
    <w:name w:val="Day"/>
    <w:basedOn w:val="Fuentedeprrafopredeter"/>
  </w:style>
  <w:style w:type="character" w:customStyle="1" w:styleId="TitleAnnotation">
    <w:name w:val="TitleAnnotation"/>
    <w:basedOn w:val="Fuentedeprrafopredeter"/>
  </w:style>
  <w:style w:type="character" w:customStyle="1" w:styleId="Edition">
    <w:name w:val="Edition"/>
    <w:basedOn w:val="Fuentedeprrafopredeter"/>
  </w:style>
  <w:style w:type="character" w:customStyle="1" w:styleId="SecondaryContribGroup">
    <w:name w:val="SecondaryContribGroup"/>
    <w:basedOn w:val="Fuentedeprrafopredeter"/>
  </w:style>
  <w:style w:type="character" w:customStyle="1" w:styleId="ContribRole">
    <w:name w:val="ContribRole"/>
    <w:basedOn w:val="Fuentedeprrafopredeter"/>
  </w:style>
  <w:style w:type="character" w:customStyle="1" w:styleId="Suffix">
    <w:name w:val="Suffix"/>
    <w:basedOn w:val="Fuentedeprrafopredeter"/>
  </w:style>
  <w:style w:type="character" w:customStyle="1" w:styleId="ElocationId">
    <w:name w:val="ElocationId"/>
    <w:basedOn w:val="Fuentedeprrafopredeter"/>
  </w:style>
  <w:style w:type="character" w:styleId="Refdecomentario">
    <w:name w:val="annotation reference"/>
    <w:basedOn w:val="Fuentedeprrafopredeter"/>
    <w:semiHidden/>
    <w:unhideWhenUsed/>
    <w:rsid w:val="00D766BC"/>
    <w:rPr>
      <w:sz w:val="16"/>
      <w:szCs w:val="16"/>
    </w:rPr>
  </w:style>
  <w:style w:type="paragraph" w:styleId="Textocomentario">
    <w:name w:val="annotation text"/>
    <w:basedOn w:val="Normal"/>
    <w:link w:val="TextocomentarioCar"/>
    <w:semiHidden/>
    <w:unhideWhenUsed/>
    <w:rsid w:val="000E4FEB"/>
    <w:rPr>
      <w:sz w:val="20"/>
      <w:szCs w:val="20"/>
    </w:rPr>
  </w:style>
  <w:style w:type="character" w:customStyle="1" w:styleId="TextocomentarioCar">
    <w:name w:val="Texto comentario Car"/>
    <w:basedOn w:val="Fuentedeprrafopredeter"/>
    <w:link w:val="Textocomentario"/>
    <w:semiHidden/>
    <w:rsid w:val="000E4FEB"/>
  </w:style>
  <w:style w:type="paragraph" w:styleId="Asuntodelcomentario">
    <w:name w:val="annotation subject"/>
    <w:basedOn w:val="Textocomentario"/>
    <w:next w:val="Textocomentario"/>
    <w:link w:val="AsuntodelcomentarioCar"/>
    <w:semiHidden/>
    <w:unhideWhenUsed/>
    <w:rsid w:val="00D766BC"/>
    <w:rPr>
      <w:b/>
      <w:bCs/>
    </w:rPr>
  </w:style>
  <w:style w:type="character" w:customStyle="1" w:styleId="AsuntodelcomentarioCar">
    <w:name w:val="Asunto del comentario Car"/>
    <w:basedOn w:val="TextocomentarioCar"/>
    <w:link w:val="Asuntodelcomentario"/>
    <w:semiHidden/>
    <w:rsid w:val="00D766BC"/>
    <w:rPr>
      <w:b/>
      <w:bCs/>
    </w:rPr>
  </w:style>
  <w:style w:type="paragraph" w:styleId="Textodeglobo">
    <w:name w:val="Balloon Text"/>
    <w:basedOn w:val="Normal"/>
    <w:link w:val="TextodegloboCar"/>
    <w:rsid w:val="00D766BC"/>
    <w:rPr>
      <w:rFonts w:ascii="Segoe UI" w:hAnsi="Segoe UI" w:cs="Segoe UI"/>
      <w:sz w:val="18"/>
      <w:szCs w:val="18"/>
    </w:rPr>
  </w:style>
  <w:style w:type="character" w:customStyle="1" w:styleId="TextodegloboCar">
    <w:name w:val="Texto de globo Car"/>
    <w:basedOn w:val="Fuentedeprrafopredeter"/>
    <w:link w:val="Textodeglobo"/>
    <w:rsid w:val="00D766BC"/>
    <w:rPr>
      <w:rFonts w:ascii="Segoe UI" w:hAnsi="Segoe UI" w:cs="Segoe UI"/>
      <w:sz w:val="18"/>
      <w:szCs w:val="18"/>
    </w:rPr>
  </w:style>
  <w:style w:type="paragraph" w:styleId="Encabezado">
    <w:name w:val="header"/>
    <w:basedOn w:val="Normal"/>
    <w:link w:val="EncabezadoCar"/>
    <w:uiPriority w:val="99"/>
    <w:unhideWhenUsed/>
    <w:rsid w:val="00F857E5"/>
    <w:pPr>
      <w:tabs>
        <w:tab w:val="center" w:pos="4680"/>
        <w:tab w:val="right" w:pos="9360"/>
      </w:tabs>
      <w:contextualSpacing w:val="0"/>
    </w:pPr>
    <w:rPr>
      <w:rFonts w:eastAsiaTheme="minorEastAsia"/>
      <w:szCs w:val="22"/>
    </w:rPr>
  </w:style>
  <w:style w:type="character" w:customStyle="1" w:styleId="EncabezadoCar">
    <w:name w:val="Encabezado Car"/>
    <w:basedOn w:val="Fuentedeprrafopredeter"/>
    <w:link w:val="Encabezado"/>
    <w:uiPriority w:val="99"/>
    <w:rsid w:val="00F857E5"/>
    <w:rPr>
      <w:rFonts w:asciiTheme="minorHAnsi" w:eastAsiaTheme="minorEastAsia" w:hAnsiTheme="minorHAnsi"/>
      <w:sz w:val="22"/>
      <w:szCs w:val="22"/>
    </w:rPr>
  </w:style>
  <w:style w:type="paragraph" w:styleId="Piedepgina">
    <w:name w:val="footer"/>
    <w:basedOn w:val="Normal"/>
    <w:link w:val="PiedepginaCar"/>
    <w:unhideWhenUsed/>
    <w:rsid w:val="00F857E5"/>
    <w:pPr>
      <w:tabs>
        <w:tab w:val="center" w:pos="4680"/>
        <w:tab w:val="right" w:pos="9360"/>
      </w:tabs>
    </w:pPr>
  </w:style>
  <w:style w:type="character" w:customStyle="1" w:styleId="PiedepginaCar">
    <w:name w:val="Pie de página Car"/>
    <w:basedOn w:val="Fuentedeprrafopredeter"/>
    <w:link w:val="Piedepgina"/>
    <w:rsid w:val="00F857E5"/>
    <w:rPr>
      <w:sz w:val="24"/>
      <w:szCs w:val="24"/>
    </w:rPr>
  </w:style>
  <w:style w:type="paragraph" w:styleId="Textonotapie">
    <w:name w:val="footnote text"/>
    <w:basedOn w:val="Normal"/>
    <w:link w:val="TextonotapieCar"/>
    <w:semiHidden/>
    <w:unhideWhenUsed/>
    <w:rsid w:val="0098400C"/>
    <w:rPr>
      <w:sz w:val="20"/>
      <w:szCs w:val="20"/>
    </w:rPr>
  </w:style>
  <w:style w:type="character" w:customStyle="1" w:styleId="TextonotapieCar">
    <w:name w:val="Texto nota pie Car"/>
    <w:basedOn w:val="Fuentedeprrafopredeter"/>
    <w:link w:val="Textonotapie"/>
    <w:semiHidden/>
    <w:rsid w:val="0098400C"/>
  </w:style>
  <w:style w:type="character" w:styleId="Refdenotaalpie">
    <w:name w:val="footnote reference"/>
    <w:basedOn w:val="Fuentedeprrafopredeter"/>
    <w:uiPriority w:val="99"/>
    <w:semiHidden/>
    <w:unhideWhenUsed/>
    <w:rsid w:val="0098400C"/>
    <w:rPr>
      <w:vertAlign w:val="superscript"/>
    </w:rPr>
  </w:style>
  <w:style w:type="character" w:styleId="Hipervnculo">
    <w:name w:val="Hyperlink"/>
    <w:basedOn w:val="Fuentedeprrafopredeter"/>
    <w:uiPriority w:val="99"/>
    <w:unhideWhenUsed/>
    <w:rsid w:val="00F54ED0"/>
    <w:rPr>
      <w:color w:val="0563C1" w:themeColor="hyperlink"/>
      <w:u w:val="single"/>
    </w:rPr>
  </w:style>
  <w:style w:type="character" w:customStyle="1" w:styleId="UnresolvedMention1">
    <w:name w:val="Unresolved Mention1"/>
    <w:basedOn w:val="Fuentedeprrafopredeter"/>
    <w:uiPriority w:val="99"/>
    <w:semiHidden/>
    <w:unhideWhenUsed/>
    <w:rsid w:val="00F54ED0"/>
    <w:rPr>
      <w:color w:val="605E5C"/>
      <w:shd w:val="clear" w:color="auto" w:fill="E1DFDD"/>
    </w:rPr>
  </w:style>
  <w:style w:type="character" w:styleId="Hipervnculovisitado">
    <w:name w:val="FollowedHyperlink"/>
    <w:basedOn w:val="Fuentedeprrafopredeter"/>
    <w:semiHidden/>
    <w:unhideWhenUsed/>
    <w:rsid w:val="00F54ED0"/>
    <w:rPr>
      <w:color w:val="954F72" w:themeColor="followedHyperlink"/>
      <w:u w:val="single"/>
    </w:rPr>
  </w:style>
  <w:style w:type="paragraph" w:styleId="Revisin">
    <w:name w:val="Revision"/>
    <w:hidden/>
    <w:uiPriority w:val="99"/>
    <w:semiHidden/>
    <w:rsid w:val="000E4FEB"/>
    <w:rPr>
      <w:sz w:val="24"/>
      <w:szCs w:val="24"/>
    </w:rPr>
  </w:style>
  <w:style w:type="character" w:customStyle="1" w:styleId="Ttulo1Car">
    <w:name w:val="Título 1 Car"/>
    <w:basedOn w:val="Fuentedeprrafopredeter"/>
    <w:link w:val="Ttulo1"/>
    <w:uiPriority w:val="9"/>
    <w:rsid w:val="00FE2700"/>
    <w:rPr>
      <w:rFonts w:asciiTheme="minorHAnsi" w:eastAsiaTheme="majorEastAsia" w:hAnsiTheme="minorHAnsi" w:cstheme="majorBidi"/>
      <w:b/>
      <w:color w:val="000000" w:themeColor="text1"/>
      <w:sz w:val="24"/>
      <w:szCs w:val="36"/>
      <w:lang w:val="es-CO"/>
    </w:rPr>
  </w:style>
  <w:style w:type="character" w:customStyle="1" w:styleId="Ttulo3Car">
    <w:name w:val="Título 3 Car"/>
    <w:basedOn w:val="Fuentedeprrafopredeter"/>
    <w:link w:val="Ttulo3"/>
    <w:uiPriority w:val="9"/>
    <w:rsid w:val="00DC6E81"/>
    <w:rPr>
      <w:rFonts w:asciiTheme="minorHAnsi" w:eastAsiaTheme="majorEastAsia" w:hAnsiTheme="minorHAnsi" w:cstheme="majorBidi"/>
      <w:b/>
      <w:i/>
      <w:sz w:val="22"/>
      <w:szCs w:val="24"/>
      <w:lang w:val="es-CO"/>
    </w:rPr>
  </w:style>
  <w:style w:type="character" w:customStyle="1" w:styleId="Ttulo4Car">
    <w:name w:val="Título 4 Car"/>
    <w:basedOn w:val="Fuentedeprrafopredeter"/>
    <w:link w:val="Ttulo4"/>
    <w:uiPriority w:val="9"/>
    <w:rsid w:val="00B067FE"/>
    <w:rPr>
      <w:rFonts w:asciiTheme="minorHAnsi" w:eastAsiaTheme="majorEastAsia" w:hAnsiTheme="minorHAnsi" w:cstheme="majorBidi"/>
      <w:b/>
      <w:iCs/>
      <w:sz w:val="22"/>
      <w:szCs w:val="24"/>
      <w:lang w:val="es-CO"/>
    </w:rPr>
  </w:style>
  <w:style w:type="character" w:customStyle="1" w:styleId="Ttulo5Car">
    <w:name w:val="Título 5 Car"/>
    <w:basedOn w:val="Fuentedeprrafopredeter"/>
    <w:link w:val="Ttulo5"/>
    <w:uiPriority w:val="9"/>
    <w:rsid w:val="00B067FE"/>
    <w:rPr>
      <w:rFonts w:asciiTheme="minorHAnsi" w:eastAsiaTheme="majorEastAsia" w:hAnsiTheme="minorHAnsi" w:cstheme="majorBidi"/>
      <w:b/>
      <w:i/>
      <w:iCs/>
      <w:sz w:val="22"/>
      <w:szCs w:val="24"/>
      <w:lang w:val="es-CO"/>
    </w:rPr>
  </w:style>
  <w:style w:type="character" w:customStyle="1" w:styleId="Ttulo6Car">
    <w:name w:val="Título 6 Car"/>
    <w:basedOn w:val="Fuentedeprrafopredeter"/>
    <w:link w:val="Ttulo6"/>
    <w:uiPriority w:val="9"/>
    <w:semiHidden/>
    <w:rsid w:val="008701EA"/>
    <w:rPr>
      <w:rFonts w:asciiTheme="majorHAnsi" w:eastAsiaTheme="majorEastAsia" w:hAnsiTheme="majorHAnsi" w:cstheme="majorBidi"/>
      <w:color w:val="1F3763" w:themeColor="accent1" w:themeShade="7F"/>
      <w:sz w:val="24"/>
      <w:szCs w:val="24"/>
      <w:lang w:val="es-CO"/>
    </w:rPr>
  </w:style>
  <w:style w:type="character" w:customStyle="1" w:styleId="Ttulo7Car">
    <w:name w:val="Título 7 Car"/>
    <w:basedOn w:val="Fuentedeprrafopredeter"/>
    <w:link w:val="Ttulo7"/>
    <w:uiPriority w:val="9"/>
    <w:semiHidden/>
    <w:rsid w:val="008701EA"/>
    <w:rPr>
      <w:rFonts w:asciiTheme="majorHAnsi" w:eastAsiaTheme="majorEastAsia" w:hAnsiTheme="majorHAnsi" w:cstheme="majorBidi"/>
      <w:i/>
      <w:iCs/>
      <w:color w:val="1F3763" w:themeColor="accent1" w:themeShade="7F"/>
      <w:sz w:val="24"/>
      <w:szCs w:val="24"/>
      <w:lang w:val="es-CO"/>
    </w:rPr>
  </w:style>
  <w:style w:type="character" w:customStyle="1" w:styleId="Ttulo8Car">
    <w:name w:val="Título 8 Car"/>
    <w:basedOn w:val="Fuentedeprrafopredeter"/>
    <w:link w:val="Ttulo8"/>
    <w:uiPriority w:val="9"/>
    <w:semiHidden/>
    <w:rsid w:val="008701EA"/>
    <w:rPr>
      <w:rFonts w:asciiTheme="majorHAnsi" w:eastAsiaTheme="majorEastAsia" w:hAnsiTheme="majorHAnsi" w:cstheme="majorBidi"/>
      <w:color w:val="272727" w:themeColor="text1" w:themeTint="D8"/>
      <w:sz w:val="21"/>
      <w:szCs w:val="21"/>
      <w:lang w:val="es-CO"/>
    </w:rPr>
  </w:style>
  <w:style w:type="character" w:customStyle="1" w:styleId="Ttulo9Car">
    <w:name w:val="Título 9 Car"/>
    <w:basedOn w:val="Fuentedeprrafopredeter"/>
    <w:link w:val="Ttulo9"/>
    <w:uiPriority w:val="9"/>
    <w:semiHidden/>
    <w:rsid w:val="008701EA"/>
    <w:rPr>
      <w:rFonts w:asciiTheme="majorHAnsi" w:eastAsiaTheme="majorEastAsia" w:hAnsiTheme="majorHAnsi" w:cstheme="majorBidi"/>
      <w:i/>
      <w:iCs/>
      <w:color w:val="272727" w:themeColor="text1" w:themeTint="D8"/>
      <w:sz w:val="21"/>
      <w:szCs w:val="21"/>
      <w:lang w:val="es-CO"/>
    </w:rPr>
  </w:style>
  <w:style w:type="character" w:customStyle="1" w:styleId="Ttulo2Car">
    <w:name w:val="Título 2 Car"/>
    <w:basedOn w:val="Fuentedeprrafopredeter"/>
    <w:link w:val="Ttulo2"/>
    <w:rsid w:val="006B5387"/>
    <w:rPr>
      <w:rFonts w:asciiTheme="minorHAnsi" w:eastAsiaTheme="majorEastAsia" w:hAnsiTheme="minorHAnsi" w:cstheme="majorBidi"/>
      <w:b/>
      <w:sz w:val="22"/>
      <w:szCs w:val="26"/>
      <w:lang w:val="es-CO"/>
    </w:rPr>
  </w:style>
  <w:style w:type="paragraph" w:styleId="Prrafodelista">
    <w:name w:val="List Paragraph"/>
    <w:basedOn w:val="Normal"/>
    <w:uiPriority w:val="34"/>
    <w:qFormat/>
    <w:rsid w:val="00E02F9A"/>
    <w:pPr>
      <w:spacing w:line="259" w:lineRule="auto"/>
      <w:ind w:left="720"/>
    </w:pPr>
    <w:rPr>
      <w:rFonts w:ascii="Calibri" w:eastAsia="Calibri" w:hAnsi="Calibri" w:cs="Calibri"/>
      <w:szCs w:val="22"/>
      <w:lang w:val="en-US"/>
    </w:rPr>
  </w:style>
  <w:style w:type="paragraph" w:customStyle="1" w:styleId="Titulo2">
    <w:name w:val="Titulo 2"/>
    <w:basedOn w:val="Normal"/>
    <w:link w:val="Titulo2Car"/>
    <w:rsid w:val="0032086D"/>
    <w:rPr>
      <w:rFonts w:cstheme="minorHAnsi"/>
      <w:b/>
      <w:szCs w:val="22"/>
    </w:rPr>
  </w:style>
  <w:style w:type="paragraph" w:styleId="TtuloTDC">
    <w:name w:val="TOC Heading"/>
    <w:basedOn w:val="Ttulo1"/>
    <w:next w:val="Normal"/>
    <w:uiPriority w:val="39"/>
    <w:unhideWhenUsed/>
    <w:qFormat/>
    <w:rsid w:val="00F8096D"/>
    <w:pPr>
      <w:spacing w:before="240" w:after="0" w:line="259" w:lineRule="auto"/>
      <w:jc w:val="left"/>
      <w:outlineLvl w:val="9"/>
    </w:pPr>
    <w:rPr>
      <w:rFonts w:asciiTheme="majorHAnsi" w:hAnsiTheme="majorHAnsi"/>
      <w:b w:val="0"/>
      <w:color w:val="2F5496" w:themeColor="accent1" w:themeShade="BF"/>
      <w:sz w:val="32"/>
      <w:lang w:eastAsia="es-CO"/>
    </w:rPr>
  </w:style>
  <w:style w:type="character" w:customStyle="1" w:styleId="Titulo2Car">
    <w:name w:val="Titulo 2 Car"/>
    <w:basedOn w:val="Fuentedeprrafopredeter"/>
    <w:link w:val="Titulo2"/>
    <w:rsid w:val="0032086D"/>
    <w:rPr>
      <w:rFonts w:asciiTheme="minorHAnsi" w:hAnsiTheme="minorHAnsi" w:cstheme="minorHAnsi"/>
      <w:b/>
      <w:sz w:val="22"/>
      <w:szCs w:val="22"/>
      <w:lang w:val="es-CO"/>
    </w:rPr>
  </w:style>
  <w:style w:type="paragraph" w:styleId="TDC3">
    <w:name w:val="toc 3"/>
    <w:basedOn w:val="Normal"/>
    <w:next w:val="Normal"/>
    <w:autoRedefine/>
    <w:uiPriority w:val="39"/>
    <w:unhideWhenUsed/>
    <w:rsid w:val="00F8096D"/>
    <w:pPr>
      <w:spacing w:before="0" w:after="0"/>
      <w:ind w:left="440"/>
    </w:pPr>
    <w:rPr>
      <w:rFonts w:cstheme="minorHAnsi"/>
      <w:i/>
      <w:iCs/>
      <w:sz w:val="20"/>
      <w:szCs w:val="20"/>
    </w:rPr>
  </w:style>
  <w:style w:type="paragraph" w:styleId="TDC1">
    <w:name w:val="toc 1"/>
    <w:basedOn w:val="Normal"/>
    <w:next w:val="Normal"/>
    <w:autoRedefine/>
    <w:uiPriority w:val="39"/>
    <w:unhideWhenUsed/>
    <w:rsid w:val="00EE4BE2"/>
    <w:pPr>
      <w:tabs>
        <w:tab w:val="right" w:leader="dot" w:pos="9350"/>
      </w:tabs>
      <w:spacing w:after="120"/>
      <w:ind w:firstLine="0"/>
    </w:pPr>
    <w:rPr>
      <w:rFonts w:cstheme="minorHAnsi"/>
      <w:b/>
      <w:bCs/>
      <w:caps/>
      <w:sz w:val="20"/>
      <w:szCs w:val="20"/>
    </w:rPr>
  </w:style>
  <w:style w:type="paragraph" w:styleId="TDC2">
    <w:name w:val="toc 2"/>
    <w:basedOn w:val="Normal"/>
    <w:next w:val="Normal"/>
    <w:autoRedefine/>
    <w:uiPriority w:val="39"/>
    <w:unhideWhenUsed/>
    <w:rsid w:val="00EE4BE2"/>
    <w:pPr>
      <w:tabs>
        <w:tab w:val="right" w:leader="dot" w:pos="9350"/>
      </w:tabs>
      <w:spacing w:before="0" w:after="0"/>
      <w:ind w:left="220" w:firstLine="347"/>
    </w:pPr>
    <w:rPr>
      <w:rFonts w:cstheme="minorHAnsi"/>
      <w:smallCaps/>
      <w:sz w:val="20"/>
      <w:szCs w:val="20"/>
    </w:rPr>
  </w:style>
  <w:style w:type="paragraph" w:styleId="TDC4">
    <w:name w:val="toc 4"/>
    <w:basedOn w:val="Normal"/>
    <w:next w:val="Normal"/>
    <w:autoRedefine/>
    <w:unhideWhenUsed/>
    <w:rsid w:val="00994163"/>
    <w:pPr>
      <w:spacing w:before="0" w:after="0"/>
      <w:ind w:left="660"/>
    </w:pPr>
    <w:rPr>
      <w:rFonts w:cstheme="minorHAnsi"/>
      <w:sz w:val="18"/>
      <w:szCs w:val="18"/>
    </w:rPr>
  </w:style>
  <w:style w:type="paragraph" w:styleId="TDC5">
    <w:name w:val="toc 5"/>
    <w:basedOn w:val="Normal"/>
    <w:next w:val="Normal"/>
    <w:autoRedefine/>
    <w:unhideWhenUsed/>
    <w:rsid w:val="00994163"/>
    <w:pPr>
      <w:spacing w:before="0" w:after="0"/>
      <w:ind w:left="880"/>
    </w:pPr>
    <w:rPr>
      <w:rFonts w:cstheme="minorHAnsi"/>
      <w:sz w:val="18"/>
      <w:szCs w:val="18"/>
    </w:rPr>
  </w:style>
  <w:style w:type="paragraph" w:styleId="TDC6">
    <w:name w:val="toc 6"/>
    <w:basedOn w:val="Normal"/>
    <w:next w:val="Normal"/>
    <w:autoRedefine/>
    <w:unhideWhenUsed/>
    <w:rsid w:val="00994163"/>
    <w:pPr>
      <w:spacing w:before="0" w:after="0"/>
      <w:ind w:left="1100"/>
    </w:pPr>
    <w:rPr>
      <w:rFonts w:cstheme="minorHAnsi"/>
      <w:sz w:val="18"/>
      <w:szCs w:val="18"/>
    </w:rPr>
  </w:style>
  <w:style w:type="paragraph" w:styleId="TDC7">
    <w:name w:val="toc 7"/>
    <w:basedOn w:val="Normal"/>
    <w:next w:val="Normal"/>
    <w:autoRedefine/>
    <w:unhideWhenUsed/>
    <w:rsid w:val="00994163"/>
    <w:pPr>
      <w:spacing w:before="0" w:after="0"/>
      <w:ind w:left="1320"/>
    </w:pPr>
    <w:rPr>
      <w:rFonts w:cstheme="minorHAnsi"/>
      <w:sz w:val="18"/>
      <w:szCs w:val="18"/>
    </w:rPr>
  </w:style>
  <w:style w:type="paragraph" w:styleId="TDC8">
    <w:name w:val="toc 8"/>
    <w:basedOn w:val="Normal"/>
    <w:next w:val="Normal"/>
    <w:autoRedefine/>
    <w:unhideWhenUsed/>
    <w:rsid w:val="00994163"/>
    <w:pPr>
      <w:spacing w:before="0" w:after="0"/>
      <w:ind w:left="1540"/>
    </w:pPr>
    <w:rPr>
      <w:rFonts w:cstheme="minorHAnsi"/>
      <w:sz w:val="18"/>
      <w:szCs w:val="18"/>
    </w:rPr>
  </w:style>
  <w:style w:type="paragraph" w:styleId="TDC9">
    <w:name w:val="toc 9"/>
    <w:basedOn w:val="Normal"/>
    <w:next w:val="Normal"/>
    <w:autoRedefine/>
    <w:unhideWhenUsed/>
    <w:rsid w:val="00994163"/>
    <w:pPr>
      <w:spacing w:before="0" w:after="0"/>
      <w:ind w:left="1760"/>
    </w:pPr>
    <w:rPr>
      <w:rFonts w:cstheme="minorHAnsi"/>
      <w:sz w:val="18"/>
      <w:szCs w:val="18"/>
    </w:rPr>
  </w:style>
  <w:style w:type="paragraph" w:customStyle="1" w:styleId="Titulo">
    <w:name w:val="Titulo ."/>
    <w:basedOn w:val="Titulo2"/>
    <w:autoRedefine/>
    <w:rsid w:val="0032086D"/>
  </w:style>
  <w:style w:type="numbering" w:customStyle="1" w:styleId="Nivel1">
    <w:name w:val="Nivel 1"/>
    <w:uiPriority w:val="99"/>
    <w:rsid w:val="00E50179"/>
    <w:pPr>
      <w:numPr>
        <w:numId w:val="5"/>
      </w:numPr>
    </w:pPr>
  </w:style>
  <w:style w:type="numbering" w:customStyle="1" w:styleId="Jerarquia1">
    <w:name w:val="Jerarquia1"/>
    <w:uiPriority w:val="99"/>
    <w:rsid w:val="00E7267D"/>
    <w:pPr>
      <w:numPr>
        <w:numId w:val="7"/>
      </w:numPr>
    </w:pPr>
  </w:style>
  <w:style w:type="paragraph" w:styleId="Descripcin">
    <w:name w:val="caption"/>
    <w:basedOn w:val="Normal"/>
    <w:next w:val="Normal"/>
    <w:unhideWhenUsed/>
    <w:qFormat/>
    <w:rsid w:val="00096DEC"/>
    <w:pPr>
      <w:spacing w:before="0" w:after="200" w:line="240" w:lineRule="auto"/>
    </w:pPr>
    <w:rPr>
      <w:i/>
      <w:iCs/>
      <w:color w:val="44546A" w:themeColor="text2"/>
      <w:sz w:val="18"/>
      <w:szCs w:val="18"/>
    </w:rPr>
  </w:style>
  <w:style w:type="paragraph" w:customStyle="1" w:styleId="Notadetabla">
    <w:name w:val="Nota de tabla"/>
    <w:basedOn w:val="Normal"/>
    <w:link w:val="NotadetablaCar"/>
    <w:qFormat/>
    <w:rsid w:val="00DB1291"/>
    <w:pPr>
      <w:spacing w:line="240" w:lineRule="auto"/>
      <w:ind w:firstLine="0"/>
      <w:contextualSpacing w:val="0"/>
    </w:pPr>
    <w:rPr>
      <w:rFonts w:ascii="Times New Roman" w:eastAsiaTheme="minorHAnsi" w:hAnsi="Times New Roman" w:cs="Arial"/>
      <w:sz w:val="20"/>
    </w:rPr>
  </w:style>
  <w:style w:type="character" w:customStyle="1" w:styleId="NotadetablaCar">
    <w:name w:val="Nota de tabla Car"/>
    <w:basedOn w:val="Fuentedeprrafopredeter"/>
    <w:link w:val="Notadetabla"/>
    <w:rsid w:val="00DB1291"/>
    <w:rPr>
      <w:rFonts w:eastAsiaTheme="minorHAnsi" w:cs="Arial"/>
      <w:szCs w:val="24"/>
      <w:lang w:val="es-CO"/>
    </w:rPr>
  </w:style>
  <w:style w:type="paragraph" w:styleId="Tabladeilustraciones">
    <w:name w:val="table of figures"/>
    <w:basedOn w:val="Normal"/>
    <w:next w:val="Normal"/>
    <w:uiPriority w:val="99"/>
    <w:unhideWhenUsed/>
    <w:rsid w:val="0054684E"/>
    <w:pPr>
      <w:spacing w:after="0"/>
    </w:pPr>
  </w:style>
  <w:style w:type="table" w:customStyle="1" w:styleId="TablaNormaAPA7maedicin">
    <w:name w:val="Tabla Norma APA 7ma edición"/>
    <w:basedOn w:val="Tablanormal"/>
    <w:uiPriority w:val="99"/>
    <w:rsid w:val="00F839F8"/>
    <w:pPr>
      <w:jc w:val="center"/>
    </w:pPr>
    <w:rPr>
      <w:rFonts w:asciiTheme="minorHAnsi" w:eastAsiaTheme="minorHAnsi" w:hAnsiTheme="minorHAnsi" w:cs="Arial"/>
      <w:sz w:val="22"/>
      <w:szCs w:val="24"/>
      <w:lang w:val="es-CO"/>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Referencia">
    <w:name w:val="Referencia"/>
    <w:basedOn w:val="Normal"/>
    <w:qFormat/>
    <w:rsid w:val="00F8174A"/>
    <w:pPr>
      <w:ind w:left="720" w:hanging="720"/>
    </w:pPr>
    <w:rPr>
      <w:rFonts w:cstheme="minorHAnsi"/>
      <w:szCs w:val="22"/>
    </w:rPr>
  </w:style>
  <w:style w:type="paragraph" w:customStyle="1" w:styleId="Citas40">
    <w:name w:val="Citas +40"/>
    <w:basedOn w:val="Normal"/>
    <w:qFormat/>
    <w:rsid w:val="005F76D5"/>
    <w:pPr>
      <w:ind w:left="720" w:firstLine="0"/>
    </w:pPr>
    <w:rPr>
      <w:rFonts w:cstheme="minorHAnsi"/>
      <w:szCs w:val="22"/>
    </w:rPr>
  </w:style>
  <w:style w:type="table" w:styleId="Tablaconcuadrcula">
    <w:name w:val="Table Grid"/>
    <w:basedOn w:val="Tablanormal"/>
    <w:rsid w:val="00F8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semiHidden/>
    <w:unhideWhenUsed/>
    <w:rsid w:val="003235D0"/>
    <w:pPr>
      <w:spacing w:before="0"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semiHidden/>
    <w:rsid w:val="003235D0"/>
    <w:rPr>
      <w:rFonts w:ascii="Consolas" w:hAnsi="Consolas"/>
      <w:lang w:val="es-CO"/>
    </w:rPr>
  </w:style>
  <w:style w:type="paragraph" w:styleId="Bibliografa">
    <w:name w:val="Bibliography"/>
    <w:basedOn w:val="Normal"/>
    <w:next w:val="Normal"/>
    <w:uiPriority w:val="37"/>
    <w:unhideWhenUsed/>
    <w:rsid w:val="000350C7"/>
    <w:pPr>
      <w:ind w:firstLine="709"/>
      <w:contextualSpacing w:val="0"/>
    </w:pPr>
    <w:rPr>
      <w:rFonts w:ascii="Times New Roman" w:eastAsiaTheme="minorHAnsi"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427702849">
      <w:bodyDiv w:val="1"/>
      <w:marLeft w:val="0"/>
      <w:marRight w:val="0"/>
      <w:marTop w:val="0"/>
      <w:marBottom w:val="0"/>
      <w:divBdr>
        <w:top w:val="none" w:sz="0" w:space="0" w:color="auto"/>
        <w:left w:val="none" w:sz="0" w:space="0" w:color="auto"/>
        <w:bottom w:val="none" w:sz="0" w:space="0" w:color="auto"/>
        <w:right w:val="none" w:sz="0" w:space="0" w:color="auto"/>
      </w:divBdr>
    </w:div>
    <w:div w:id="462582215">
      <w:bodyDiv w:val="1"/>
      <w:marLeft w:val="0"/>
      <w:marRight w:val="0"/>
      <w:marTop w:val="0"/>
      <w:marBottom w:val="0"/>
      <w:divBdr>
        <w:top w:val="none" w:sz="0" w:space="0" w:color="auto"/>
        <w:left w:val="none" w:sz="0" w:space="0" w:color="auto"/>
        <w:bottom w:val="none" w:sz="0" w:space="0" w:color="auto"/>
        <w:right w:val="none" w:sz="0" w:space="0" w:color="auto"/>
      </w:divBdr>
    </w:div>
    <w:div w:id="550533570">
      <w:bodyDiv w:val="1"/>
      <w:marLeft w:val="0"/>
      <w:marRight w:val="0"/>
      <w:marTop w:val="0"/>
      <w:marBottom w:val="0"/>
      <w:divBdr>
        <w:top w:val="none" w:sz="0" w:space="0" w:color="auto"/>
        <w:left w:val="none" w:sz="0" w:space="0" w:color="auto"/>
        <w:bottom w:val="none" w:sz="0" w:space="0" w:color="auto"/>
        <w:right w:val="none" w:sz="0" w:space="0" w:color="auto"/>
      </w:divBdr>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672876974">
      <w:bodyDiv w:val="1"/>
      <w:marLeft w:val="0"/>
      <w:marRight w:val="0"/>
      <w:marTop w:val="0"/>
      <w:marBottom w:val="0"/>
      <w:divBdr>
        <w:top w:val="none" w:sz="0" w:space="0" w:color="auto"/>
        <w:left w:val="none" w:sz="0" w:space="0" w:color="auto"/>
        <w:bottom w:val="none" w:sz="0" w:space="0" w:color="auto"/>
        <w:right w:val="none" w:sz="0" w:space="0" w:color="auto"/>
      </w:divBdr>
      <w:divsChild>
        <w:div w:id="214708177">
          <w:marLeft w:val="0"/>
          <w:marRight w:val="0"/>
          <w:marTop w:val="0"/>
          <w:marBottom w:val="0"/>
          <w:divBdr>
            <w:top w:val="single" w:sz="6" w:space="0" w:color="F5F5F5"/>
            <w:left w:val="single" w:sz="6" w:space="0" w:color="F5F5F5"/>
            <w:bottom w:val="single" w:sz="6" w:space="0" w:color="F5F5F5"/>
            <w:right w:val="single" w:sz="6" w:space="0" w:color="F5F5F5"/>
          </w:divBdr>
          <w:divsChild>
            <w:div w:id="1025138308">
              <w:marLeft w:val="0"/>
              <w:marRight w:val="0"/>
              <w:marTop w:val="0"/>
              <w:marBottom w:val="0"/>
              <w:divBdr>
                <w:top w:val="none" w:sz="0" w:space="0" w:color="auto"/>
                <w:left w:val="none" w:sz="0" w:space="0" w:color="auto"/>
                <w:bottom w:val="none" w:sz="0" w:space="0" w:color="auto"/>
                <w:right w:val="none" w:sz="0" w:space="0" w:color="auto"/>
              </w:divBdr>
              <w:divsChild>
                <w:div w:id="1139765261">
                  <w:marLeft w:val="0"/>
                  <w:marRight w:val="0"/>
                  <w:marTop w:val="0"/>
                  <w:marBottom w:val="0"/>
                  <w:divBdr>
                    <w:top w:val="none" w:sz="0" w:space="0" w:color="auto"/>
                    <w:left w:val="none" w:sz="0" w:space="0" w:color="auto"/>
                    <w:bottom w:val="none" w:sz="0" w:space="0" w:color="auto"/>
                    <w:right w:val="none" w:sz="0" w:space="0" w:color="auto"/>
                  </w:divBdr>
                  <w:divsChild>
                    <w:div w:id="1805273312">
                      <w:marLeft w:val="0"/>
                      <w:marRight w:val="0"/>
                      <w:marTop w:val="0"/>
                      <w:marBottom w:val="0"/>
                      <w:divBdr>
                        <w:top w:val="none" w:sz="0" w:space="0" w:color="auto"/>
                        <w:left w:val="none" w:sz="0" w:space="0" w:color="auto"/>
                        <w:bottom w:val="none" w:sz="0" w:space="0" w:color="auto"/>
                        <w:right w:val="none" w:sz="0" w:space="0" w:color="auto"/>
                      </w:divBdr>
                      <w:divsChild>
                        <w:div w:id="632829835">
                          <w:marLeft w:val="0"/>
                          <w:marRight w:val="0"/>
                          <w:marTop w:val="0"/>
                          <w:marBottom w:val="0"/>
                          <w:divBdr>
                            <w:top w:val="none" w:sz="0" w:space="0" w:color="auto"/>
                            <w:left w:val="none" w:sz="0" w:space="0" w:color="auto"/>
                            <w:bottom w:val="none" w:sz="0" w:space="0" w:color="auto"/>
                            <w:right w:val="none" w:sz="0" w:space="0" w:color="auto"/>
                          </w:divBdr>
                          <w:divsChild>
                            <w:div w:id="1282885735">
                              <w:marLeft w:val="0"/>
                              <w:marRight w:val="0"/>
                              <w:marTop w:val="0"/>
                              <w:marBottom w:val="0"/>
                              <w:divBdr>
                                <w:top w:val="none" w:sz="0" w:space="0" w:color="auto"/>
                                <w:left w:val="none" w:sz="0" w:space="0" w:color="auto"/>
                                <w:bottom w:val="none" w:sz="0" w:space="0" w:color="auto"/>
                                <w:right w:val="none" w:sz="0" w:space="0" w:color="auto"/>
                              </w:divBdr>
                              <w:divsChild>
                                <w:div w:id="9173276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801926783">
      <w:bodyDiv w:val="1"/>
      <w:marLeft w:val="0"/>
      <w:marRight w:val="0"/>
      <w:marTop w:val="0"/>
      <w:marBottom w:val="0"/>
      <w:divBdr>
        <w:top w:val="none" w:sz="0" w:space="0" w:color="auto"/>
        <w:left w:val="none" w:sz="0" w:space="0" w:color="auto"/>
        <w:bottom w:val="none" w:sz="0" w:space="0" w:color="auto"/>
        <w:right w:val="none" w:sz="0" w:space="0" w:color="auto"/>
      </w:divBdr>
    </w:div>
    <w:div w:id="1196503774">
      <w:bodyDiv w:val="1"/>
      <w:marLeft w:val="0"/>
      <w:marRight w:val="0"/>
      <w:marTop w:val="0"/>
      <w:marBottom w:val="0"/>
      <w:divBdr>
        <w:top w:val="none" w:sz="0" w:space="0" w:color="auto"/>
        <w:left w:val="none" w:sz="0" w:space="0" w:color="auto"/>
        <w:bottom w:val="none" w:sz="0" w:space="0" w:color="auto"/>
        <w:right w:val="none" w:sz="0" w:space="0" w:color="auto"/>
      </w:divBdr>
    </w:div>
    <w:div w:id="1248148441">
      <w:bodyDiv w:val="1"/>
      <w:marLeft w:val="0"/>
      <w:marRight w:val="0"/>
      <w:marTop w:val="0"/>
      <w:marBottom w:val="0"/>
      <w:divBdr>
        <w:top w:val="none" w:sz="0" w:space="0" w:color="auto"/>
        <w:left w:val="none" w:sz="0" w:space="0" w:color="auto"/>
        <w:bottom w:val="none" w:sz="0" w:space="0" w:color="auto"/>
        <w:right w:val="none" w:sz="0" w:space="0" w:color="auto"/>
      </w:divBdr>
    </w:div>
    <w:div w:id="1302074897">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407723252">
      <w:bodyDiv w:val="1"/>
      <w:marLeft w:val="0"/>
      <w:marRight w:val="0"/>
      <w:marTop w:val="0"/>
      <w:marBottom w:val="0"/>
      <w:divBdr>
        <w:top w:val="none" w:sz="0" w:space="0" w:color="auto"/>
        <w:left w:val="none" w:sz="0" w:space="0" w:color="auto"/>
        <w:bottom w:val="none" w:sz="0" w:space="0" w:color="auto"/>
        <w:right w:val="none" w:sz="0" w:space="0" w:color="auto"/>
      </w:divBdr>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315794992">
          <w:marLeft w:val="0"/>
          <w:marRight w:val="0"/>
          <w:marTop w:val="0"/>
          <w:marBottom w:val="0"/>
          <w:divBdr>
            <w:top w:val="none" w:sz="0" w:space="0" w:color="auto"/>
            <w:left w:val="none" w:sz="0" w:space="0" w:color="auto"/>
            <w:bottom w:val="none" w:sz="0" w:space="0" w:color="auto"/>
            <w:right w:val="none" w:sz="0" w:space="0" w:color="auto"/>
          </w:divBdr>
        </w:div>
        <w:div w:id="177936557">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1441950373">
      <w:bodyDiv w:val="1"/>
      <w:marLeft w:val="0"/>
      <w:marRight w:val="0"/>
      <w:marTop w:val="0"/>
      <w:marBottom w:val="0"/>
      <w:divBdr>
        <w:top w:val="none" w:sz="0" w:space="0" w:color="auto"/>
        <w:left w:val="none" w:sz="0" w:space="0" w:color="auto"/>
        <w:bottom w:val="none" w:sz="0" w:space="0" w:color="auto"/>
        <w:right w:val="none" w:sz="0" w:space="0" w:color="auto"/>
      </w:divBdr>
    </w:div>
    <w:div w:id="1504279718">
      <w:bodyDiv w:val="1"/>
      <w:marLeft w:val="0"/>
      <w:marRight w:val="0"/>
      <w:marTop w:val="0"/>
      <w:marBottom w:val="0"/>
      <w:divBdr>
        <w:top w:val="none" w:sz="0" w:space="0" w:color="auto"/>
        <w:left w:val="none" w:sz="0" w:space="0" w:color="auto"/>
        <w:bottom w:val="none" w:sz="0" w:space="0" w:color="auto"/>
        <w:right w:val="none" w:sz="0" w:space="0" w:color="auto"/>
      </w:divBdr>
    </w:div>
    <w:div w:id="1899785464">
      <w:bodyDiv w:val="1"/>
      <w:marLeft w:val="0"/>
      <w:marRight w:val="0"/>
      <w:marTop w:val="0"/>
      <w:marBottom w:val="0"/>
      <w:divBdr>
        <w:top w:val="none" w:sz="0" w:space="0" w:color="auto"/>
        <w:left w:val="none" w:sz="0" w:space="0" w:color="auto"/>
        <w:bottom w:val="none" w:sz="0" w:space="0" w:color="auto"/>
        <w:right w:val="none" w:sz="0" w:space="0" w:color="auto"/>
      </w:divBdr>
    </w:div>
    <w:div w:id="2079664830">
      <w:bodyDiv w:val="1"/>
      <w:marLeft w:val="0"/>
      <w:marRight w:val="0"/>
      <w:marTop w:val="0"/>
      <w:marBottom w:val="0"/>
      <w:divBdr>
        <w:top w:val="none" w:sz="0" w:space="0" w:color="auto"/>
        <w:left w:val="none" w:sz="0" w:space="0" w:color="auto"/>
        <w:bottom w:val="none" w:sz="0" w:space="0" w:color="auto"/>
        <w:right w:val="none" w:sz="0" w:space="0" w:color="auto"/>
      </w:divBdr>
    </w:div>
    <w:div w:id="2100591204">
      <w:bodyDiv w:val="1"/>
      <w:marLeft w:val="0"/>
      <w:marRight w:val="0"/>
      <w:marTop w:val="0"/>
      <w:marBottom w:val="0"/>
      <w:divBdr>
        <w:top w:val="none" w:sz="0" w:space="0" w:color="auto"/>
        <w:left w:val="none" w:sz="0" w:space="0" w:color="auto"/>
        <w:bottom w:val="none" w:sz="0" w:space="0" w:color="auto"/>
        <w:right w:val="none" w:sz="0" w:space="0" w:color="auto"/>
      </w:divBdr>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FBEF4-6560-024A-86B1-45D735ACA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28</Pages>
  <Words>5707</Words>
  <Characters>31390</Characters>
  <Application>Microsoft Office Word</Application>
  <DocSecurity>0</DocSecurity>
  <Lines>261</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IVAN</cp:lastModifiedBy>
  <cp:revision>6</cp:revision>
  <dcterms:created xsi:type="dcterms:W3CDTF">2022-03-15T21:39:00Z</dcterms:created>
  <dcterms:modified xsi:type="dcterms:W3CDTF">2022-03-15T22:49:00Z</dcterms:modified>
</cp:coreProperties>
</file>