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5C7A" w14:textId="6A56AE0A" w:rsidR="00BF7254" w:rsidRPr="0056312F" w:rsidRDefault="00D81A19" w:rsidP="00BF7254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Apuntes sobre </w:t>
      </w:r>
      <w:r w:rsidR="00BF7254" w:rsidRPr="0056312F">
        <w:rPr>
          <w:rFonts w:ascii="Book Antiqua" w:hAnsi="Book Antiqua"/>
          <w:sz w:val="32"/>
        </w:rPr>
        <w:t>“</w:t>
      </w:r>
      <w:r w:rsidR="00BF7254">
        <w:rPr>
          <w:rFonts w:ascii="Book Antiqua" w:hAnsi="Book Antiqua"/>
          <w:sz w:val="32"/>
        </w:rPr>
        <w:t>Filosofía</w:t>
      </w:r>
      <w:r w:rsidR="00BF7254" w:rsidRPr="0056312F">
        <w:rPr>
          <w:rFonts w:ascii="Book Antiqua" w:hAnsi="Book Antiqua"/>
          <w:sz w:val="32"/>
        </w:rPr>
        <w:t>”</w:t>
      </w:r>
    </w:p>
    <w:p w14:paraId="13D68266" w14:textId="77777777" w:rsidR="00BF7254" w:rsidRPr="0056312F" w:rsidRDefault="00BF7254" w:rsidP="00BF7254">
      <w:pPr>
        <w:jc w:val="center"/>
        <w:rPr>
          <w:rFonts w:ascii="Book Antiqua" w:hAnsi="Book Antiqua"/>
          <w:i/>
          <w:sz w:val="28"/>
          <w:szCs w:val="28"/>
        </w:rPr>
      </w:pPr>
      <w:r w:rsidRPr="0056312F">
        <w:rPr>
          <w:rFonts w:ascii="Book Antiqua" w:hAnsi="Book Antiqua"/>
          <w:i/>
          <w:sz w:val="28"/>
          <w:szCs w:val="28"/>
        </w:rPr>
        <w:t xml:space="preserve">Por: </w:t>
      </w:r>
      <w:r>
        <w:rPr>
          <w:rFonts w:ascii="Book Antiqua" w:hAnsi="Book Antiqua"/>
          <w:i/>
          <w:sz w:val="28"/>
          <w:szCs w:val="28"/>
        </w:rPr>
        <w:t>Ludwig Wittgenstein</w:t>
      </w:r>
      <w:r w:rsidRPr="0056312F">
        <w:rPr>
          <w:rFonts w:ascii="Book Antiqua" w:hAnsi="Book Antiqua"/>
          <w:i/>
          <w:sz w:val="28"/>
          <w:szCs w:val="28"/>
        </w:rPr>
        <w:t>. En:</w:t>
      </w:r>
      <w:r>
        <w:rPr>
          <w:rFonts w:ascii="Book Antiqua" w:hAnsi="Book Antiqua"/>
          <w:i/>
          <w:sz w:val="28"/>
          <w:szCs w:val="28"/>
        </w:rPr>
        <w:t xml:space="preserve"> Observaciones Filosóficas (</w:t>
      </w:r>
      <w:r w:rsidRPr="0056312F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Big typescript 86-93)</w:t>
      </w:r>
      <w:r w:rsidRPr="0056312F">
        <w:rPr>
          <w:rFonts w:ascii="Book Antiqua" w:hAnsi="Book Antiqua"/>
          <w:i/>
          <w:sz w:val="28"/>
          <w:szCs w:val="28"/>
        </w:rPr>
        <w:t xml:space="preserve">. </w:t>
      </w:r>
      <w:r>
        <w:rPr>
          <w:rFonts w:ascii="Book Antiqua" w:hAnsi="Book Antiqua"/>
          <w:i/>
          <w:sz w:val="28"/>
          <w:szCs w:val="28"/>
        </w:rPr>
        <w:t>Madrid</w:t>
      </w:r>
      <w:r w:rsidRPr="0056312F">
        <w:rPr>
          <w:rFonts w:ascii="Book Antiqua" w:hAnsi="Book Antiqua"/>
          <w:i/>
          <w:sz w:val="28"/>
          <w:szCs w:val="28"/>
        </w:rPr>
        <w:t xml:space="preserve">: </w:t>
      </w:r>
      <w:r>
        <w:rPr>
          <w:rFonts w:ascii="Book Antiqua" w:hAnsi="Book Antiqua"/>
          <w:i/>
          <w:sz w:val="28"/>
          <w:szCs w:val="28"/>
        </w:rPr>
        <w:t>Tecnos</w:t>
      </w:r>
      <w:r w:rsidRPr="0056312F">
        <w:rPr>
          <w:rFonts w:ascii="Book Antiqua" w:hAnsi="Book Antiqua"/>
          <w:i/>
          <w:sz w:val="28"/>
          <w:szCs w:val="28"/>
        </w:rPr>
        <w:t xml:space="preserve">, </w:t>
      </w:r>
      <w:r>
        <w:rPr>
          <w:rFonts w:ascii="Book Antiqua" w:hAnsi="Book Antiqua"/>
          <w:i/>
          <w:sz w:val="28"/>
          <w:szCs w:val="28"/>
        </w:rPr>
        <w:t>2015</w:t>
      </w:r>
      <w:r w:rsidRPr="0056312F">
        <w:rPr>
          <w:rFonts w:ascii="Book Antiqua" w:hAnsi="Book Antiqua"/>
          <w:i/>
          <w:sz w:val="28"/>
          <w:szCs w:val="28"/>
        </w:rPr>
        <w:t xml:space="preserve">. pp, </w:t>
      </w:r>
      <w:r>
        <w:rPr>
          <w:rFonts w:ascii="Book Antiqua" w:hAnsi="Book Antiqua"/>
          <w:i/>
          <w:sz w:val="28"/>
          <w:szCs w:val="28"/>
        </w:rPr>
        <w:t>171</w:t>
      </w:r>
      <w:r w:rsidRPr="0056312F">
        <w:rPr>
          <w:rFonts w:ascii="Book Antiqua" w:hAnsi="Book Antiqua"/>
          <w:i/>
          <w:sz w:val="28"/>
          <w:szCs w:val="28"/>
        </w:rPr>
        <w:t>-</w:t>
      </w:r>
      <w:r>
        <w:rPr>
          <w:rFonts w:ascii="Book Antiqua" w:hAnsi="Book Antiqua"/>
          <w:i/>
          <w:sz w:val="28"/>
          <w:szCs w:val="28"/>
        </w:rPr>
        <w:t>189</w:t>
      </w:r>
      <w:r w:rsidRPr="0056312F">
        <w:rPr>
          <w:rFonts w:ascii="Book Antiqua" w:hAnsi="Book Antiqua"/>
          <w:i/>
          <w:sz w:val="28"/>
          <w:szCs w:val="28"/>
        </w:rPr>
        <w:t>.</w:t>
      </w:r>
    </w:p>
    <w:p w14:paraId="275540DF" w14:textId="77777777" w:rsidR="00BF7254" w:rsidRPr="0056312F" w:rsidRDefault="00BF7254" w:rsidP="00BF7254">
      <w:pPr>
        <w:jc w:val="both"/>
        <w:rPr>
          <w:rFonts w:ascii="Book Antiqua" w:hAnsi="Book Antiqua"/>
        </w:rPr>
      </w:pPr>
    </w:p>
    <w:p w14:paraId="0CA67F3C" w14:textId="5B3B489B" w:rsidR="00BF7254" w:rsidRPr="0056312F" w:rsidRDefault="00BF7254" w:rsidP="00BF7254">
      <w:pPr>
        <w:jc w:val="center"/>
        <w:rPr>
          <w:rFonts w:ascii="Book Antiqua" w:hAnsi="Book Antiqua"/>
        </w:rPr>
      </w:pPr>
      <w:r w:rsidRPr="0056312F">
        <w:rPr>
          <w:rFonts w:ascii="Book Antiqua" w:hAnsi="Book Antiqua"/>
        </w:rPr>
        <w:t>Miguel Fonseca</w:t>
      </w:r>
    </w:p>
    <w:p w14:paraId="6D8AA4A6" w14:textId="77777777" w:rsidR="00BF7254" w:rsidRPr="0056312F" w:rsidRDefault="00BF7254" w:rsidP="00BF7254">
      <w:pPr>
        <w:jc w:val="both"/>
        <w:rPr>
          <w:rFonts w:ascii="Book Antiqua" w:hAnsi="Book Antiqua"/>
        </w:rPr>
      </w:pPr>
    </w:p>
    <w:p w14:paraId="7ADB61FF" w14:textId="77777777" w:rsidR="00BF7254" w:rsidRPr="0056312F" w:rsidRDefault="00BF7254" w:rsidP="00BF7254">
      <w:pPr>
        <w:jc w:val="both"/>
        <w:rPr>
          <w:rFonts w:ascii="Book Antiqua" w:hAnsi="Book Antiqua"/>
        </w:rPr>
      </w:pPr>
    </w:p>
    <w:p w14:paraId="4D4B70D7" w14:textId="1DEF956B" w:rsidR="00BF7254" w:rsidRDefault="00BF7254" w:rsidP="00BF72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En primer lugar Wittgenstein plantea una dificultad inherente a la filosofía y es la dificultad de una transformación. La filosofía</w:t>
      </w:r>
      <w:r w:rsidR="003D4375">
        <w:rPr>
          <w:rFonts w:ascii="Book Antiqua" w:hAnsi="Book Antiqua"/>
        </w:rPr>
        <w:t xml:space="preserve"> exige una renuncia del sentimiento</w:t>
      </w:r>
      <w:r>
        <w:rPr>
          <w:rFonts w:ascii="Book Antiqua" w:hAnsi="Book Antiqua"/>
        </w:rPr>
        <w:t xml:space="preserve"> más no de la razón. La dificultad de la comprensión del significado, que es quizá la más fuerte dificultad en filosofía, debe ser vencida a través de un cambio en la voluntad. </w:t>
      </w:r>
    </w:p>
    <w:p w14:paraId="6234D606" w14:textId="77777777" w:rsidR="00BF7254" w:rsidRDefault="00BF7254" w:rsidP="00BF7254">
      <w:pPr>
        <w:jc w:val="both"/>
        <w:rPr>
          <w:rFonts w:ascii="Book Antiqua" w:hAnsi="Book Antiqua"/>
        </w:rPr>
      </w:pPr>
    </w:p>
    <w:p w14:paraId="20038FEE" w14:textId="77777777" w:rsidR="00BF7254" w:rsidRPr="0056312F" w:rsidRDefault="00BF7254" w:rsidP="00BF7254">
      <w:pPr>
        <w:jc w:val="both"/>
        <w:rPr>
          <w:rFonts w:ascii="Book Antiqua" w:hAnsi="Book Antiqua"/>
        </w:rPr>
      </w:pPr>
      <w:r w:rsidRPr="0056312F">
        <w:rPr>
          <w:rFonts w:ascii="Book Antiqua" w:hAnsi="Book Antiqua"/>
        </w:rPr>
        <w:t xml:space="preserve"> </w:t>
      </w:r>
      <w:r w:rsidRPr="0056312F">
        <w:rPr>
          <w:rFonts w:ascii="Book Antiqua" w:hAnsi="Book Antiqua"/>
          <w:i/>
        </w:rPr>
        <w:t>“</w:t>
      </w:r>
      <w:r>
        <w:rPr>
          <w:rFonts w:ascii="Book Antiqua" w:hAnsi="Book Antiqua"/>
          <w:i/>
        </w:rPr>
        <w:t>El trabajo en filosofía es justamente más – como</w:t>
      </w:r>
      <w:r w:rsidR="00142BE2">
        <w:rPr>
          <w:rFonts w:ascii="Book Antiqua" w:hAnsi="Book Antiqua"/>
          <w:i/>
        </w:rPr>
        <w:t xml:space="preserve"> muchas veces el trabajo en arquitectura- el //un// trabajo sobre sí mismo. Sobre la propia concepción. Sobre cómo ve las cosas uno. (Y lo que reclama e ellas)</w:t>
      </w:r>
      <w:r>
        <w:rPr>
          <w:rFonts w:ascii="Book Antiqua" w:hAnsi="Book Antiqua"/>
          <w:i/>
        </w:rPr>
        <w:t xml:space="preserve"> </w:t>
      </w:r>
      <w:r w:rsidRPr="0056312F">
        <w:rPr>
          <w:rFonts w:ascii="Book Antiqua" w:hAnsi="Book Antiqua"/>
          <w:i/>
        </w:rPr>
        <w:t xml:space="preserve">  ”</w:t>
      </w:r>
      <w:r w:rsidRPr="0056312F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Wittgenstein</w:t>
      </w:r>
      <w:r w:rsidRPr="0056312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2015</w:t>
      </w:r>
      <w:r w:rsidRPr="0056312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172</w:t>
      </w:r>
      <w:r w:rsidRPr="0056312F">
        <w:rPr>
          <w:rFonts w:ascii="Book Antiqua" w:hAnsi="Book Antiqua"/>
        </w:rPr>
        <w:t xml:space="preserve">). </w:t>
      </w:r>
    </w:p>
    <w:p w14:paraId="43B55894" w14:textId="77777777" w:rsidR="00BF7254" w:rsidRPr="0056312F" w:rsidRDefault="00BF7254" w:rsidP="00BF7254">
      <w:pPr>
        <w:jc w:val="both"/>
        <w:rPr>
          <w:rFonts w:ascii="Book Antiqua" w:hAnsi="Book Antiqua"/>
        </w:rPr>
      </w:pPr>
    </w:p>
    <w:p w14:paraId="2CF6CFA7" w14:textId="274568D7" w:rsidR="00C24186" w:rsidRDefault="00142BE2" w:rsidP="00C2418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filosofía </w:t>
      </w:r>
      <w:r w:rsidRPr="00142BE2">
        <w:rPr>
          <w:rFonts w:ascii="Book Antiqua" w:hAnsi="Book Antiqua"/>
          <w:i/>
        </w:rPr>
        <w:t>muestra</w:t>
      </w:r>
      <w:r>
        <w:rPr>
          <w:rFonts w:ascii="Book Antiqua" w:hAnsi="Book Antiqua"/>
        </w:rPr>
        <w:t xml:space="preserve"> las anal</w:t>
      </w:r>
      <w:r w:rsidR="003D4375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gías desorientadoras en el uso del lenguaje. </w:t>
      </w:r>
      <w:r w:rsidR="00C24186">
        <w:rPr>
          <w:rFonts w:ascii="Book Antiqua" w:hAnsi="Book Antiqua"/>
        </w:rPr>
        <w:t xml:space="preserve">En una argumentación negativa, la filosofía debe buscar los errores de la argumentación. Lo fundamental es encontrar una investigación sobre la gramática de nuestro lenguaje. </w:t>
      </w:r>
      <w:r w:rsidR="00C24186" w:rsidRPr="0056312F">
        <w:rPr>
          <w:rFonts w:ascii="Book Antiqua" w:hAnsi="Book Antiqua"/>
          <w:i/>
        </w:rPr>
        <w:t>“</w:t>
      </w:r>
      <w:r w:rsidR="00C24186">
        <w:rPr>
          <w:rFonts w:ascii="Book Antiqua" w:hAnsi="Book Antiqua"/>
          <w:i/>
        </w:rPr>
        <w:t>La importancia de la gramática es la importancia del lenguaje .</w:t>
      </w:r>
      <w:r w:rsidR="00C24186" w:rsidRPr="0056312F">
        <w:rPr>
          <w:rFonts w:ascii="Book Antiqua" w:hAnsi="Book Antiqua"/>
          <w:i/>
        </w:rPr>
        <w:t>”</w:t>
      </w:r>
      <w:r w:rsidR="00C24186" w:rsidRPr="0056312F">
        <w:rPr>
          <w:rFonts w:ascii="Book Antiqua" w:hAnsi="Book Antiqua"/>
        </w:rPr>
        <w:t xml:space="preserve"> (</w:t>
      </w:r>
      <w:r w:rsidR="00C24186">
        <w:rPr>
          <w:rFonts w:ascii="Book Antiqua" w:hAnsi="Book Antiqua"/>
        </w:rPr>
        <w:t>Wittgenstein</w:t>
      </w:r>
      <w:r w:rsidR="00C24186" w:rsidRPr="0056312F">
        <w:rPr>
          <w:rFonts w:ascii="Book Antiqua" w:hAnsi="Book Antiqua"/>
        </w:rPr>
        <w:t xml:space="preserve">, </w:t>
      </w:r>
      <w:r w:rsidR="00C24186">
        <w:rPr>
          <w:rFonts w:ascii="Book Antiqua" w:hAnsi="Book Antiqua"/>
        </w:rPr>
        <w:t>2015</w:t>
      </w:r>
      <w:r w:rsidR="00C24186" w:rsidRPr="0056312F">
        <w:rPr>
          <w:rFonts w:ascii="Book Antiqua" w:hAnsi="Book Antiqua"/>
        </w:rPr>
        <w:t xml:space="preserve">: </w:t>
      </w:r>
      <w:r w:rsidR="00C24186">
        <w:rPr>
          <w:rFonts w:ascii="Book Antiqua" w:hAnsi="Book Antiqua"/>
        </w:rPr>
        <w:t>175</w:t>
      </w:r>
      <w:r w:rsidR="00C24186" w:rsidRPr="0056312F">
        <w:rPr>
          <w:rFonts w:ascii="Book Antiqua" w:hAnsi="Book Antiqua"/>
        </w:rPr>
        <w:t xml:space="preserve">). </w:t>
      </w:r>
      <w:r w:rsidR="00C24186">
        <w:rPr>
          <w:rFonts w:ascii="Book Antiqua" w:hAnsi="Book Antiqua"/>
        </w:rPr>
        <w:t xml:space="preserve">El análisis de la gramática de nuestro lenguaje es algo así como la destrucción de los ídolos. </w:t>
      </w:r>
    </w:p>
    <w:p w14:paraId="020C271E" w14:textId="77777777" w:rsidR="00C24186" w:rsidRDefault="00C24186" w:rsidP="00C24186">
      <w:pPr>
        <w:jc w:val="both"/>
        <w:rPr>
          <w:rFonts w:ascii="Book Antiqua" w:hAnsi="Book Antiqua"/>
        </w:rPr>
      </w:pPr>
    </w:p>
    <w:p w14:paraId="2CD3C9C4" w14:textId="7CE1DF91" w:rsidR="00C24186" w:rsidRPr="0056312F" w:rsidRDefault="00C24186" w:rsidP="00C2418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Tal destrucción de los ídolos consiste en retrotraer el significado metafísico de las proposiciones a su uso cotidiano, realizando una representación clara de los hechos lingüísticos. </w:t>
      </w:r>
    </w:p>
    <w:p w14:paraId="13890A5E" w14:textId="77777777" w:rsidR="00C24186" w:rsidRPr="0056312F" w:rsidRDefault="00C24186" w:rsidP="00C24186">
      <w:pPr>
        <w:jc w:val="both"/>
        <w:rPr>
          <w:rFonts w:ascii="Book Antiqua" w:hAnsi="Book Antiqua"/>
        </w:rPr>
      </w:pPr>
    </w:p>
    <w:p w14:paraId="1F140BAC" w14:textId="68003DBB" w:rsidR="00BF7254" w:rsidRPr="0056312F" w:rsidRDefault="00BF7254" w:rsidP="00BF7254">
      <w:pPr>
        <w:jc w:val="both"/>
        <w:rPr>
          <w:rFonts w:ascii="Book Antiqua" w:hAnsi="Book Antiqua"/>
        </w:rPr>
      </w:pPr>
    </w:p>
    <w:p w14:paraId="2617BA5C" w14:textId="06EC74D8" w:rsidR="00B442D4" w:rsidRDefault="00B442D4" w:rsidP="00B442D4">
      <w:pPr>
        <w:jc w:val="both"/>
        <w:rPr>
          <w:rFonts w:ascii="Book Antiqua" w:hAnsi="Book Antiqua"/>
        </w:rPr>
      </w:pPr>
      <w:r w:rsidRPr="0056312F">
        <w:rPr>
          <w:rFonts w:ascii="Book Antiqua" w:hAnsi="Book Antiqua"/>
          <w:i/>
        </w:rPr>
        <w:t>“</w:t>
      </w:r>
      <w:r>
        <w:rPr>
          <w:rFonts w:ascii="Book Antiqua" w:hAnsi="Book Antiqua"/>
          <w:i/>
        </w:rPr>
        <w:t xml:space="preserve">Una pregunta filosófica es similar a una pregunta sobre la constitución de una determinada sociedad. Y sería como si una sociedad se constituyese sin reglas escritas clara, pero con una necesidad de ellas; </w:t>
      </w:r>
      <w:r w:rsidR="003C0707">
        <w:rPr>
          <w:rFonts w:ascii="Book Antiqua" w:hAnsi="Book Antiqua"/>
          <w:i/>
        </w:rPr>
        <w:t>de hecho con un instinto de acuerdo con el cual observasen // respetasen// ciertas reglas en sus reuniones; sólo que esto resulta difícil porque no hay nada claramente expresado sobre ello</w:t>
      </w:r>
      <w:r w:rsidR="00434071">
        <w:rPr>
          <w:rFonts w:ascii="Book Antiqua" w:hAnsi="Book Antiqua"/>
          <w:i/>
        </w:rPr>
        <w:t xml:space="preserve"> y no se ha establecido ninguna disposición que clarifique //ponga claramente de relieve// las reglas.</w:t>
      </w:r>
      <w:r>
        <w:rPr>
          <w:rFonts w:ascii="Book Antiqua" w:hAnsi="Book Antiqua"/>
          <w:i/>
        </w:rPr>
        <w:t xml:space="preserve"> </w:t>
      </w:r>
      <w:r w:rsidRPr="0056312F">
        <w:rPr>
          <w:rFonts w:ascii="Book Antiqua" w:hAnsi="Book Antiqua"/>
          <w:i/>
        </w:rPr>
        <w:t xml:space="preserve">  ”</w:t>
      </w:r>
      <w:r w:rsidRPr="0056312F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Wittgenstein</w:t>
      </w:r>
      <w:r w:rsidRPr="0056312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2015</w:t>
      </w:r>
      <w:r w:rsidRPr="0056312F">
        <w:rPr>
          <w:rFonts w:ascii="Book Antiqua" w:hAnsi="Book Antiqua"/>
        </w:rPr>
        <w:t xml:space="preserve">: </w:t>
      </w:r>
      <w:r w:rsidR="008D0F08">
        <w:rPr>
          <w:rFonts w:ascii="Book Antiqua" w:hAnsi="Book Antiqua"/>
        </w:rPr>
        <w:t>177</w:t>
      </w:r>
      <w:r w:rsidRPr="0056312F">
        <w:rPr>
          <w:rFonts w:ascii="Book Antiqua" w:hAnsi="Book Antiqua"/>
        </w:rPr>
        <w:t xml:space="preserve">). </w:t>
      </w:r>
    </w:p>
    <w:p w14:paraId="737A4A3A" w14:textId="77777777" w:rsidR="00434071" w:rsidRDefault="00434071" w:rsidP="00B442D4">
      <w:pPr>
        <w:jc w:val="both"/>
        <w:rPr>
          <w:rFonts w:ascii="Book Antiqua" w:hAnsi="Book Antiqua"/>
        </w:rPr>
      </w:pPr>
    </w:p>
    <w:p w14:paraId="357E90F3" w14:textId="52BC41FA" w:rsidR="00434071" w:rsidRDefault="00434071" w:rsidP="00B442D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Lo que se le puede pedir a la filosofí</w:t>
      </w:r>
      <w:r w:rsidR="00B20EDE">
        <w:rPr>
          <w:rFonts w:ascii="Book Antiqua" w:hAnsi="Book Antiqua"/>
        </w:rPr>
        <w:t>a son reglas; reglas de uso para nuestro lenguaje. El asunto es como establecer la forma como la filosofía nos ayuda a establecer una regla. Las reglas nos permitirían una representación perspicua del mundo y para ver las conexiones también requerimos, a través de la filosofía, entender c</w:t>
      </w:r>
      <w:r w:rsidR="008D0F08">
        <w:rPr>
          <w:rFonts w:ascii="Book Antiqua" w:hAnsi="Book Antiqua"/>
        </w:rPr>
        <w:t>u</w:t>
      </w:r>
      <w:r w:rsidR="00B20EDE">
        <w:rPr>
          <w:rFonts w:ascii="Book Antiqua" w:hAnsi="Book Antiqua"/>
        </w:rPr>
        <w:t xml:space="preserve">ales son los eslabones conectantes. </w:t>
      </w:r>
    </w:p>
    <w:p w14:paraId="1FB2706D" w14:textId="77777777" w:rsidR="00B20EDE" w:rsidRDefault="00B20EDE" w:rsidP="00B442D4">
      <w:pPr>
        <w:jc w:val="both"/>
        <w:rPr>
          <w:rFonts w:ascii="Book Antiqua" w:hAnsi="Book Antiqua"/>
        </w:rPr>
      </w:pPr>
    </w:p>
    <w:p w14:paraId="1B8FC7FD" w14:textId="1B3BE9D7" w:rsidR="00B20EDE" w:rsidRPr="0056312F" w:rsidRDefault="008D0F08" w:rsidP="00B442D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Pero esto no puede superar la simple labor descriptiva; no hay nada que explicar. </w:t>
      </w:r>
    </w:p>
    <w:p w14:paraId="5F107A28" w14:textId="77777777" w:rsidR="00BF7254" w:rsidRPr="0056312F" w:rsidRDefault="00BF7254" w:rsidP="00BF7254">
      <w:pPr>
        <w:jc w:val="both"/>
        <w:rPr>
          <w:rFonts w:ascii="Book Antiqua" w:hAnsi="Book Antiqua"/>
        </w:rPr>
      </w:pPr>
    </w:p>
    <w:p w14:paraId="1C67D325" w14:textId="5B810C05" w:rsidR="008D0F08" w:rsidRDefault="008D0F08" w:rsidP="008D0F08">
      <w:pPr>
        <w:jc w:val="both"/>
        <w:rPr>
          <w:rFonts w:ascii="Book Antiqua" w:hAnsi="Book Antiqua"/>
        </w:rPr>
      </w:pPr>
      <w:r w:rsidRPr="0056312F">
        <w:rPr>
          <w:rFonts w:ascii="Book Antiqua" w:hAnsi="Book Antiqua"/>
          <w:i/>
        </w:rPr>
        <w:t>“</w:t>
      </w:r>
      <w:r>
        <w:rPr>
          <w:rFonts w:ascii="Book Antiqua" w:hAnsi="Book Antiqua"/>
          <w:i/>
        </w:rPr>
        <w:t xml:space="preserve">El aprender filosofía es realmente recapitular recuerdos. Recordamos que hemos usado realmente las palabras de esa manera </w:t>
      </w:r>
      <w:r w:rsidRPr="0056312F">
        <w:rPr>
          <w:rFonts w:ascii="Book Antiqua" w:hAnsi="Book Antiqua"/>
          <w:i/>
        </w:rPr>
        <w:t xml:space="preserve">  ”</w:t>
      </w:r>
      <w:r w:rsidRPr="0056312F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Wittgenstein</w:t>
      </w:r>
      <w:r w:rsidRPr="0056312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2015</w:t>
      </w:r>
      <w:r w:rsidRPr="0056312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180</w:t>
      </w:r>
      <w:r w:rsidRPr="0056312F">
        <w:rPr>
          <w:rFonts w:ascii="Book Antiqua" w:hAnsi="Book Antiqua"/>
        </w:rPr>
        <w:t xml:space="preserve">). </w:t>
      </w:r>
    </w:p>
    <w:p w14:paraId="162B44F9" w14:textId="77777777" w:rsidR="005D422C" w:rsidRDefault="005D422C"/>
    <w:p w14:paraId="4B7F74CE" w14:textId="05E818F5" w:rsidR="00086418" w:rsidRPr="00CD6A5E" w:rsidRDefault="00086418">
      <w:pPr>
        <w:rPr>
          <w:rFonts w:ascii="Book Antiqua" w:hAnsi="Book Antiqua"/>
        </w:rPr>
      </w:pPr>
      <w:r w:rsidRPr="00CD6A5E">
        <w:rPr>
          <w:rFonts w:ascii="Book Antiqua" w:hAnsi="Book Antiqua"/>
        </w:rPr>
        <w:t xml:space="preserve">Podemos entonces vivir más allá de que sea o no posible resolver un problema filosófico. La tarea de la filosofía es quitarnos la intranquilidad. Los problemas no se resuelven, se disuelven. El lenguaje siempre ha sido el mismo y nos tienta con los mismos problemas. Por eso es casi imposible avanzar en filosofía. La filosofía son las notas al pie </w:t>
      </w:r>
      <w:r w:rsidR="002030A9" w:rsidRPr="00CD6A5E">
        <w:rPr>
          <w:rFonts w:ascii="Book Antiqua" w:hAnsi="Book Antiqua"/>
        </w:rPr>
        <w:t xml:space="preserve">del pensamiento </w:t>
      </w:r>
      <w:r w:rsidRPr="00CD6A5E">
        <w:rPr>
          <w:rFonts w:ascii="Book Antiqua" w:hAnsi="Book Antiqua"/>
        </w:rPr>
        <w:t xml:space="preserve">de Platón. </w:t>
      </w:r>
    </w:p>
    <w:p w14:paraId="62C8E534" w14:textId="77777777" w:rsidR="00086418" w:rsidRDefault="00086418"/>
    <w:p w14:paraId="5C98B559" w14:textId="61FFC805" w:rsidR="00086418" w:rsidRDefault="00086418" w:rsidP="00086418">
      <w:pPr>
        <w:jc w:val="both"/>
        <w:rPr>
          <w:rFonts w:ascii="Book Antiqua" w:hAnsi="Book Antiqua"/>
        </w:rPr>
      </w:pPr>
      <w:r w:rsidRPr="0056312F">
        <w:rPr>
          <w:rFonts w:ascii="Book Antiqua" w:hAnsi="Book Antiqua"/>
          <w:i/>
        </w:rPr>
        <w:t>“</w:t>
      </w:r>
      <w:r>
        <w:rPr>
          <w:rFonts w:ascii="Book Antiqua" w:hAnsi="Book Antiqua"/>
          <w:i/>
        </w:rPr>
        <w:t>Toda nuestra filosofía es corrección del uso del lenguaje</w:t>
      </w:r>
      <w:r w:rsidR="00E41918">
        <w:rPr>
          <w:rFonts w:ascii="Book Antiqua" w:hAnsi="Book Antiqua"/>
          <w:i/>
        </w:rPr>
        <w:t xml:space="preserve"> y , por tanto, la corrección de una filosofía y por cierto la más general</w:t>
      </w:r>
      <w:r>
        <w:rPr>
          <w:rFonts w:ascii="Book Antiqua" w:hAnsi="Book Antiqua"/>
          <w:i/>
        </w:rPr>
        <w:t xml:space="preserve"> </w:t>
      </w:r>
      <w:r w:rsidRPr="0056312F">
        <w:rPr>
          <w:rFonts w:ascii="Book Antiqua" w:hAnsi="Book Antiqua"/>
          <w:i/>
        </w:rPr>
        <w:t xml:space="preserve">  ”</w:t>
      </w:r>
      <w:r w:rsidRPr="0056312F">
        <w:rPr>
          <w:rFonts w:ascii="Book Antiqua" w:hAnsi="Book Antiqua"/>
        </w:rPr>
        <w:t xml:space="preserve"> (</w:t>
      </w:r>
      <w:r w:rsidR="00E41918">
        <w:rPr>
          <w:rFonts w:ascii="Book Antiqua" w:hAnsi="Book Antiqua"/>
        </w:rPr>
        <w:t>Lichtenberg</w:t>
      </w:r>
      <w:r w:rsidRPr="0056312F">
        <w:rPr>
          <w:rFonts w:ascii="Book Antiqua" w:hAnsi="Book Antiqua"/>
        </w:rPr>
        <w:t xml:space="preserve">, </w:t>
      </w:r>
      <w:r w:rsidR="00E41918">
        <w:rPr>
          <w:rFonts w:ascii="Book Antiqua" w:hAnsi="Book Antiqua"/>
        </w:rPr>
        <w:t xml:space="preserve">en: Wittgenstein, </w:t>
      </w:r>
      <w:r>
        <w:rPr>
          <w:rFonts w:ascii="Book Antiqua" w:hAnsi="Book Antiqua"/>
        </w:rPr>
        <w:t>2015</w:t>
      </w:r>
      <w:r w:rsidRPr="0056312F">
        <w:rPr>
          <w:rFonts w:ascii="Book Antiqua" w:hAnsi="Book Antiqua"/>
        </w:rPr>
        <w:t xml:space="preserve">: </w:t>
      </w:r>
      <w:r w:rsidR="00E41918">
        <w:rPr>
          <w:rFonts w:ascii="Book Antiqua" w:hAnsi="Book Antiqua"/>
        </w:rPr>
        <w:t>182</w:t>
      </w:r>
      <w:r w:rsidRPr="0056312F">
        <w:rPr>
          <w:rFonts w:ascii="Book Antiqua" w:hAnsi="Book Antiqua"/>
        </w:rPr>
        <w:t xml:space="preserve">). </w:t>
      </w:r>
    </w:p>
    <w:p w14:paraId="35090127" w14:textId="77777777" w:rsidR="00E41918" w:rsidRDefault="00E41918" w:rsidP="00086418">
      <w:pPr>
        <w:jc w:val="both"/>
        <w:rPr>
          <w:rFonts w:ascii="Book Antiqua" w:hAnsi="Book Antiqua"/>
        </w:rPr>
      </w:pPr>
    </w:p>
    <w:p w14:paraId="357E03B2" w14:textId="570F3D5B" w:rsidR="00E41918" w:rsidRDefault="002030A9" w:rsidP="000864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filosofía es algo parecido al acuerdo sobre un contrato civil donde cada parte se recuerda , de vez en vez, sus obligaciones y derechos. Los problemas de la filosofía no se dan entonces en el nivel de la vida práctica sino en un meta- nivel, por analogías que debo construir para entender el uso del lenguaje. Se deben usar las palabras en el lenguaje que les da origen; cualquier desplazamiento es mera analogía. </w:t>
      </w:r>
    </w:p>
    <w:p w14:paraId="7EB1A419" w14:textId="77777777" w:rsidR="002030A9" w:rsidRDefault="002030A9" w:rsidP="00086418">
      <w:pPr>
        <w:jc w:val="both"/>
        <w:rPr>
          <w:rFonts w:ascii="Book Antiqua" w:hAnsi="Book Antiqua"/>
        </w:rPr>
      </w:pPr>
    </w:p>
    <w:p w14:paraId="7FF13D54" w14:textId="0D573EAD" w:rsidR="002030A9" w:rsidRDefault="002030A9" w:rsidP="000864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metodología de la filosofía es entonces, según Wittgenstein, la posibilidad del progreso tranquilo. </w:t>
      </w:r>
    </w:p>
    <w:p w14:paraId="500DEEE8" w14:textId="77777777" w:rsidR="00086418" w:rsidRDefault="00086418"/>
    <w:p w14:paraId="2C10B883" w14:textId="241D35B6" w:rsidR="002030A9" w:rsidRDefault="002030A9" w:rsidP="002030A9">
      <w:pPr>
        <w:jc w:val="both"/>
        <w:rPr>
          <w:rFonts w:ascii="Book Antiqua" w:hAnsi="Book Antiqua"/>
        </w:rPr>
      </w:pPr>
      <w:r w:rsidRPr="0056312F">
        <w:rPr>
          <w:rFonts w:ascii="Book Antiqua" w:hAnsi="Book Antiqua"/>
          <w:i/>
        </w:rPr>
        <w:t>“</w:t>
      </w:r>
      <w:r>
        <w:rPr>
          <w:rFonts w:ascii="Book Antiqua" w:hAnsi="Book Antiqua"/>
          <w:i/>
        </w:rPr>
        <w:t>El descubrimiento auténtico es el que me hace capaz de dejar de filosofar cuando quiero. El que da tranquilidad a la filosofía, de modo que ya no está siendo fustigada por preguntas que ella misma se plantea. Por el contrario, se muestra ahora un método con ejemplos y la serie de esos ejemplo se puede romper.</w:t>
      </w:r>
      <w:r w:rsidRPr="0056312F">
        <w:rPr>
          <w:rFonts w:ascii="Book Antiqua" w:hAnsi="Book Antiqua"/>
          <w:i/>
        </w:rPr>
        <w:t xml:space="preserve">  ”</w:t>
      </w:r>
      <w:r w:rsidRPr="0056312F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Wittgenstein</w:t>
      </w:r>
      <w:r w:rsidRPr="0056312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2015</w:t>
      </w:r>
      <w:r w:rsidRPr="0056312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187</w:t>
      </w:r>
      <w:r w:rsidRPr="0056312F">
        <w:rPr>
          <w:rFonts w:ascii="Book Antiqua" w:hAnsi="Book Antiqua"/>
        </w:rPr>
        <w:t xml:space="preserve">). </w:t>
      </w:r>
    </w:p>
    <w:p w14:paraId="0FA24AA1" w14:textId="77777777" w:rsidR="002030A9" w:rsidRDefault="002030A9" w:rsidP="002030A9">
      <w:pPr>
        <w:jc w:val="both"/>
        <w:rPr>
          <w:rFonts w:ascii="Book Antiqua" w:hAnsi="Book Antiqua"/>
        </w:rPr>
      </w:pPr>
    </w:p>
    <w:p w14:paraId="18835335" w14:textId="0B90295C" w:rsidR="002030A9" w:rsidRDefault="0095156E" w:rsidP="002030A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La búsqueda en filosofía no debe ser como aquella de los hombres nerviosos que se acercan al cajón de un escritorio desordenando todo con ansias; la búsqueda sobre todo requiere, método, rigor y tranquilidad. </w:t>
      </w:r>
    </w:p>
    <w:p w14:paraId="2E90FEEA" w14:textId="77777777" w:rsidR="0095156E" w:rsidRDefault="0095156E" w:rsidP="002030A9">
      <w:pPr>
        <w:rPr>
          <w:rFonts w:ascii="Book Antiqua" w:hAnsi="Book Antiqua"/>
        </w:rPr>
      </w:pPr>
    </w:p>
    <w:p w14:paraId="348F5370" w14:textId="77777777" w:rsidR="0095156E" w:rsidRDefault="0095156E" w:rsidP="002030A9"/>
    <w:p w14:paraId="28785990" w14:textId="77777777" w:rsidR="002030A9" w:rsidRDefault="002030A9"/>
    <w:sectPr w:rsidR="002030A9" w:rsidSect="005D4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254"/>
    <w:rsid w:val="00086418"/>
    <w:rsid w:val="00142BE2"/>
    <w:rsid w:val="002030A9"/>
    <w:rsid w:val="003C0707"/>
    <w:rsid w:val="003D4375"/>
    <w:rsid w:val="00434071"/>
    <w:rsid w:val="005D422C"/>
    <w:rsid w:val="008D0F08"/>
    <w:rsid w:val="0095156E"/>
    <w:rsid w:val="00B20EDE"/>
    <w:rsid w:val="00B442D4"/>
    <w:rsid w:val="00BF7254"/>
    <w:rsid w:val="00C24186"/>
    <w:rsid w:val="00CD6A5E"/>
    <w:rsid w:val="00D81A19"/>
    <w:rsid w:val="00E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7F6F"/>
  <w14:defaultImageDpi w14:val="300"/>
  <w15:docId w15:val="{9BFFEB99-52B3-4723-BE76-E203773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639</Words>
  <Characters>3515</Characters>
  <Application>Microsoft Office Word</Application>
  <DocSecurity>0</DocSecurity>
  <Lines>29</Lines>
  <Paragraphs>8</Paragraphs>
  <ScaleCrop>false</ScaleCrop>
  <Company>Familia Fonseca Vega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Vega</dc:creator>
  <cp:keywords/>
  <dc:description/>
  <cp:lastModifiedBy>Miguel Antonio Fonseca Martinez</cp:lastModifiedBy>
  <cp:revision>12</cp:revision>
  <dcterms:created xsi:type="dcterms:W3CDTF">2015-11-26T18:17:00Z</dcterms:created>
  <dcterms:modified xsi:type="dcterms:W3CDTF">2023-11-24T16:33:00Z</dcterms:modified>
</cp:coreProperties>
</file>