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1939" w14:textId="785166EF" w:rsidR="00B8023E" w:rsidRPr="0056312F" w:rsidRDefault="003060C5" w:rsidP="00B8023E">
      <w:pPr>
        <w:jc w:val="center"/>
        <w:rPr>
          <w:rFonts w:ascii="Book Antiqua" w:hAnsi="Book Antiqua"/>
          <w:sz w:val="32"/>
        </w:rPr>
      </w:pPr>
      <w:r>
        <w:rPr>
          <w:rFonts w:ascii="Book Antiqua" w:hAnsi="Book Antiqua"/>
          <w:sz w:val="32"/>
        </w:rPr>
        <w:t>Apuntes sobre</w:t>
      </w:r>
      <w:r w:rsidR="00B8023E" w:rsidRPr="0056312F">
        <w:rPr>
          <w:rFonts w:ascii="Book Antiqua" w:hAnsi="Book Antiqua"/>
          <w:sz w:val="32"/>
        </w:rPr>
        <w:t>“</w:t>
      </w:r>
      <w:r w:rsidR="00247031">
        <w:rPr>
          <w:rFonts w:ascii="Book Antiqua" w:hAnsi="Book Antiqua"/>
          <w:sz w:val="32"/>
        </w:rPr>
        <w:t>Esplendor</w:t>
      </w:r>
      <w:r w:rsidR="00FE385D">
        <w:rPr>
          <w:rFonts w:ascii="Book Antiqua" w:hAnsi="Book Antiqua"/>
          <w:sz w:val="32"/>
        </w:rPr>
        <w:t>,</w:t>
      </w:r>
      <w:r w:rsidR="00A3161B">
        <w:rPr>
          <w:rFonts w:ascii="Book Antiqua" w:hAnsi="Book Antiqua"/>
          <w:sz w:val="32"/>
        </w:rPr>
        <w:t xml:space="preserve"> Miseria y Resplandor de la </w:t>
      </w:r>
      <w:r w:rsidR="00B8023E">
        <w:rPr>
          <w:rFonts w:ascii="Book Antiqua" w:hAnsi="Book Antiqua"/>
          <w:sz w:val="32"/>
        </w:rPr>
        <w:t>Filosofía</w:t>
      </w:r>
      <w:r w:rsidR="00A3161B">
        <w:rPr>
          <w:rFonts w:ascii="Book Antiqua" w:hAnsi="Book Antiqua"/>
          <w:sz w:val="32"/>
        </w:rPr>
        <w:t xml:space="preserve"> Analítica</w:t>
      </w:r>
      <w:r w:rsidR="00B8023E" w:rsidRPr="0056312F">
        <w:rPr>
          <w:rFonts w:ascii="Book Antiqua" w:hAnsi="Book Antiqua"/>
          <w:sz w:val="32"/>
        </w:rPr>
        <w:t>”</w:t>
      </w:r>
    </w:p>
    <w:p w14:paraId="388D8E27" w14:textId="6C945ECA" w:rsidR="00B8023E" w:rsidRPr="0056312F" w:rsidRDefault="00B8023E" w:rsidP="00B8023E">
      <w:pPr>
        <w:jc w:val="center"/>
        <w:rPr>
          <w:rFonts w:ascii="Book Antiqua" w:hAnsi="Book Antiqua"/>
          <w:i/>
          <w:sz w:val="28"/>
          <w:szCs w:val="28"/>
        </w:rPr>
      </w:pPr>
      <w:r w:rsidRPr="0056312F">
        <w:rPr>
          <w:rFonts w:ascii="Book Antiqua" w:hAnsi="Book Antiqua"/>
          <w:i/>
          <w:sz w:val="28"/>
          <w:szCs w:val="28"/>
        </w:rPr>
        <w:t xml:space="preserve">Por: </w:t>
      </w:r>
      <w:r w:rsidR="00A3161B">
        <w:rPr>
          <w:rFonts w:ascii="Book Antiqua" w:hAnsi="Book Antiqua"/>
          <w:i/>
          <w:sz w:val="28"/>
          <w:szCs w:val="28"/>
        </w:rPr>
        <w:t>Freddy Santamaría</w:t>
      </w:r>
      <w:r w:rsidRPr="0056312F">
        <w:rPr>
          <w:rFonts w:ascii="Book Antiqua" w:hAnsi="Book Antiqua"/>
          <w:i/>
          <w:sz w:val="28"/>
          <w:szCs w:val="28"/>
        </w:rPr>
        <w:t>. En:</w:t>
      </w:r>
      <w:r>
        <w:rPr>
          <w:rFonts w:ascii="Book Antiqua" w:hAnsi="Book Antiqua"/>
          <w:i/>
          <w:sz w:val="28"/>
          <w:szCs w:val="28"/>
        </w:rPr>
        <w:t xml:space="preserve"> </w:t>
      </w:r>
      <w:r w:rsidR="00A3161B">
        <w:rPr>
          <w:rFonts w:ascii="Book Antiqua" w:hAnsi="Book Antiqua"/>
          <w:i/>
          <w:sz w:val="28"/>
          <w:szCs w:val="28"/>
        </w:rPr>
        <w:t>Estética analítica: entre el pragmatismo y el neo-pragmatismo.</w:t>
      </w:r>
      <w:r w:rsidR="0091396E">
        <w:rPr>
          <w:rFonts w:ascii="Book Antiqua" w:hAnsi="Book Antiqua"/>
          <w:i/>
          <w:sz w:val="28"/>
          <w:szCs w:val="28"/>
        </w:rPr>
        <w:t xml:space="preserve"> </w:t>
      </w:r>
      <w:r>
        <w:rPr>
          <w:rFonts w:ascii="Book Antiqua" w:hAnsi="Book Antiqua"/>
          <w:i/>
          <w:sz w:val="28"/>
          <w:szCs w:val="28"/>
        </w:rPr>
        <w:t>M</w:t>
      </w:r>
      <w:r w:rsidR="00A3161B">
        <w:rPr>
          <w:rFonts w:ascii="Book Antiqua" w:hAnsi="Book Antiqua"/>
          <w:i/>
          <w:sz w:val="28"/>
          <w:szCs w:val="28"/>
        </w:rPr>
        <w:t>edellín</w:t>
      </w:r>
      <w:r w:rsidRPr="0056312F">
        <w:rPr>
          <w:rFonts w:ascii="Book Antiqua" w:hAnsi="Book Antiqua"/>
          <w:i/>
          <w:sz w:val="28"/>
          <w:szCs w:val="28"/>
        </w:rPr>
        <w:t xml:space="preserve">: </w:t>
      </w:r>
      <w:r w:rsidR="00A3161B">
        <w:rPr>
          <w:rFonts w:ascii="Book Antiqua" w:hAnsi="Book Antiqua"/>
          <w:i/>
          <w:sz w:val="28"/>
          <w:szCs w:val="28"/>
        </w:rPr>
        <w:t>UPB</w:t>
      </w:r>
      <w:r w:rsidRPr="0056312F">
        <w:rPr>
          <w:rFonts w:ascii="Book Antiqua" w:hAnsi="Book Antiqua"/>
          <w:i/>
          <w:sz w:val="28"/>
          <w:szCs w:val="28"/>
        </w:rPr>
        <w:t xml:space="preserve">, </w:t>
      </w:r>
      <w:r>
        <w:rPr>
          <w:rFonts w:ascii="Book Antiqua" w:hAnsi="Book Antiqua"/>
          <w:i/>
          <w:sz w:val="28"/>
          <w:szCs w:val="28"/>
        </w:rPr>
        <w:t>20</w:t>
      </w:r>
      <w:r w:rsidR="00A3161B">
        <w:rPr>
          <w:rFonts w:ascii="Book Antiqua" w:hAnsi="Book Antiqua"/>
          <w:i/>
          <w:sz w:val="28"/>
          <w:szCs w:val="28"/>
        </w:rPr>
        <w:t>14</w:t>
      </w:r>
      <w:r w:rsidRPr="0056312F">
        <w:rPr>
          <w:rFonts w:ascii="Book Antiqua" w:hAnsi="Book Antiqua"/>
          <w:i/>
          <w:sz w:val="28"/>
          <w:szCs w:val="28"/>
        </w:rPr>
        <w:t xml:space="preserve">. pp, </w:t>
      </w:r>
      <w:r w:rsidR="00A3161B">
        <w:rPr>
          <w:rFonts w:ascii="Book Antiqua" w:hAnsi="Book Antiqua"/>
          <w:i/>
          <w:sz w:val="28"/>
          <w:szCs w:val="28"/>
        </w:rPr>
        <w:t>19-63</w:t>
      </w:r>
      <w:r w:rsidRPr="0056312F">
        <w:rPr>
          <w:rFonts w:ascii="Book Antiqua" w:hAnsi="Book Antiqua"/>
          <w:i/>
          <w:sz w:val="28"/>
          <w:szCs w:val="28"/>
        </w:rPr>
        <w:t>.</w:t>
      </w:r>
    </w:p>
    <w:p w14:paraId="29933DF8" w14:textId="77777777" w:rsidR="00B8023E" w:rsidRPr="0056312F" w:rsidRDefault="00B8023E" w:rsidP="00B8023E">
      <w:pPr>
        <w:jc w:val="both"/>
        <w:rPr>
          <w:rFonts w:ascii="Book Antiqua" w:hAnsi="Book Antiqua"/>
        </w:rPr>
      </w:pPr>
    </w:p>
    <w:p w14:paraId="10BD17BB" w14:textId="758801EB" w:rsidR="00B8023E" w:rsidRPr="0056312F" w:rsidRDefault="00B8023E" w:rsidP="00B8023E">
      <w:pPr>
        <w:jc w:val="center"/>
        <w:rPr>
          <w:rFonts w:ascii="Book Antiqua" w:hAnsi="Book Antiqua"/>
        </w:rPr>
      </w:pPr>
      <w:r w:rsidRPr="0056312F">
        <w:rPr>
          <w:rFonts w:ascii="Book Antiqua" w:hAnsi="Book Antiqua"/>
        </w:rPr>
        <w:t>Miguel Fonseca</w:t>
      </w:r>
    </w:p>
    <w:p w14:paraId="0C9A2AE4" w14:textId="77777777" w:rsidR="00B8023E" w:rsidRPr="0056312F" w:rsidRDefault="00B8023E" w:rsidP="00B8023E">
      <w:pPr>
        <w:jc w:val="both"/>
        <w:rPr>
          <w:rFonts w:ascii="Book Antiqua" w:hAnsi="Book Antiqua"/>
        </w:rPr>
      </w:pPr>
    </w:p>
    <w:p w14:paraId="116C1179" w14:textId="77777777" w:rsidR="00B8023E" w:rsidRPr="0056312F" w:rsidRDefault="00B8023E" w:rsidP="00B8023E">
      <w:pPr>
        <w:jc w:val="both"/>
        <w:rPr>
          <w:rFonts w:ascii="Book Antiqua" w:hAnsi="Book Antiqua"/>
        </w:rPr>
      </w:pPr>
    </w:p>
    <w:p w14:paraId="79E6FB9C" w14:textId="77777777" w:rsidR="00B8023E" w:rsidRDefault="00A3161B" w:rsidP="00B8023E">
      <w:pPr>
        <w:jc w:val="both"/>
        <w:rPr>
          <w:rFonts w:ascii="Book Antiqua" w:hAnsi="Book Antiqua"/>
        </w:rPr>
      </w:pPr>
      <w:r>
        <w:rPr>
          <w:rFonts w:ascii="Book Antiqua" w:hAnsi="Book Antiqua"/>
        </w:rPr>
        <w:t xml:space="preserve">El texto del profesor Santamaría </w:t>
      </w:r>
      <w:r w:rsidR="00247031">
        <w:rPr>
          <w:rFonts w:ascii="Book Antiqua" w:hAnsi="Book Antiqua"/>
        </w:rPr>
        <w:t xml:space="preserve">busca a través de una semblanza del clásico libro de Murgueza </w:t>
      </w:r>
      <w:r w:rsidR="00247031" w:rsidRPr="00247031">
        <w:rPr>
          <w:rFonts w:ascii="Book Antiqua" w:hAnsi="Book Antiqua"/>
          <w:i/>
        </w:rPr>
        <w:t>“La concepción analítica de la filosofía: Esplendor y miseria del análisis filosófico”</w:t>
      </w:r>
      <w:r w:rsidR="00247031">
        <w:rPr>
          <w:rFonts w:ascii="Book Antiqua" w:hAnsi="Book Antiqua"/>
        </w:rPr>
        <w:t xml:space="preserve">, mostrar cuáles son los nuevos resplandores del análisis filosófico, y por qué están emparentados fuertemente con el neo-pragmatismo. </w:t>
      </w:r>
    </w:p>
    <w:p w14:paraId="13054E11" w14:textId="77777777" w:rsidR="0091396E" w:rsidRDefault="0091396E" w:rsidP="00B8023E">
      <w:pPr>
        <w:jc w:val="both"/>
        <w:rPr>
          <w:rFonts w:ascii="Book Antiqua" w:hAnsi="Book Antiqua"/>
        </w:rPr>
      </w:pPr>
    </w:p>
    <w:p w14:paraId="4D909E31" w14:textId="55EE18BE" w:rsidR="0091396E" w:rsidRDefault="008A4394" w:rsidP="00B8023E">
      <w:pPr>
        <w:jc w:val="both"/>
        <w:rPr>
          <w:rFonts w:ascii="Book Antiqua" w:hAnsi="Book Antiqua"/>
        </w:rPr>
      </w:pPr>
      <w:r>
        <w:rPr>
          <w:rFonts w:ascii="Book Antiqua" w:hAnsi="Book Antiqua"/>
        </w:rPr>
        <w:t>El profesor Santamaría señala que el camino trazado para lograr esta empresa no es lineal, sino, un iniciarse, un ir de caza con cierta cartografía</w:t>
      </w:r>
      <w:r w:rsidR="00ED5F79">
        <w:rPr>
          <w:rFonts w:ascii="Book Antiqua" w:hAnsi="Book Antiqua"/>
        </w:rPr>
        <w:t xml:space="preserve">, para lograr una nueva visión, vertiendo nuevos problemas en viejos odres. </w:t>
      </w:r>
    </w:p>
    <w:p w14:paraId="5E1BA277" w14:textId="77777777" w:rsidR="00ED5F79" w:rsidRDefault="00ED5F79" w:rsidP="00ED5F79">
      <w:pPr>
        <w:jc w:val="both"/>
        <w:rPr>
          <w:rFonts w:ascii="Book Antiqua" w:hAnsi="Book Antiqua"/>
        </w:rPr>
      </w:pPr>
    </w:p>
    <w:p w14:paraId="65349834" w14:textId="24A28FD9" w:rsidR="00ED5F79" w:rsidRPr="0056312F" w:rsidRDefault="00ED5F79" w:rsidP="00ED5F79">
      <w:pPr>
        <w:jc w:val="both"/>
        <w:rPr>
          <w:rFonts w:ascii="Book Antiqua" w:hAnsi="Book Antiqua"/>
        </w:rPr>
      </w:pPr>
      <w:r w:rsidRPr="0056312F">
        <w:rPr>
          <w:rFonts w:ascii="Book Antiqua" w:hAnsi="Book Antiqua"/>
        </w:rPr>
        <w:t xml:space="preserve"> </w:t>
      </w:r>
      <w:r w:rsidRPr="0056312F">
        <w:rPr>
          <w:rFonts w:ascii="Book Antiqua" w:hAnsi="Book Antiqua"/>
          <w:i/>
        </w:rPr>
        <w:t>“</w:t>
      </w:r>
      <w:r>
        <w:rPr>
          <w:rFonts w:ascii="Book Antiqua" w:hAnsi="Book Antiqua"/>
          <w:i/>
        </w:rPr>
        <w:t>El filósofo en lugar de predicar la perfección del lenguaje, debe aprender a estar en guardia contra las asechanzas siempre presentes en sus formas. Del mismo modo que  un buen nadador tiene que ser capaz de nadar contra la corriente, así el filósofo debería dominar el árido arte de pensar contra el lenguaje, contra la moda.</w:t>
      </w:r>
      <w:r w:rsidRPr="0056312F">
        <w:rPr>
          <w:rFonts w:ascii="Book Antiqua" w:hAnsi="Book Antiqua"/>
          <w:i/>
        </w:rPr>
        <w:t xml:space="preserve"> ”</w:t>
      </w:r>
      <w:r w:rsidRPr="0056312F">
        <w:rPr>
          <w:rFonts w:ascii="Book Antiqua" w:hAnsi="Book Antiqua"/>
        </w:rPr>
        <w:t>(</w:t>
      </w:r>
      <w:r>
        <w:rPr>
          <w:rFonts w:ascii="Book Antiqua" w:hAnsi="Book Antiqua"/>
        </w:rPr>
        <w:t>Santamaría</w:t>
      </w:r>
      <w:r w:rsidRPr="0056312F">
        <w:rPr>
          <w:rFonts w:ascii="Book Antiqua" w:hAnsi="Book Antiqua"/>
        </w:rPr>
        <w:t xml:space="preserve">, </w:t>
      </w:r>
      <w:r>
        <w:rPr>
          <w:rFonts w:ascii="Book Antiqua" w:hAnsi="Book Antiqua"/>
        </w:rPr>
        <w:t>2014:23</w:t>
      </w:r>
      <w:r w:rsidRPr="0056312F">
        <w:rPr>
          <w:rFonts w:ascii="Book Antiqua" w:hAnsi="Book Antiqua"/>
        </w:rPr>
        <w:t xml:space="preserve">). </w:t>
      </w:r>
    </w:p>
    <w:p w14:paraId="438CABE1" w14:textId="77777777" w:rsidR="00ED5F79" w:rsidRDefault="00ED5F79" w:rsidP="00B8023E">
      <w:pPr>
        <w:jc w:val="both"/>
        <w:rPr>
          <w:rFonts w:ascii="Book Antiqua" w:hAnsi="Book Antiqua"/>
        </w:rPr>
      </w:pPr>
    </w:p>
    <w:p w14:paraId="61CAC50D" w14:textId="1AD92B59" w:rsidR="00FE385D" w:rsidRDefault="00421B13" w:rsidP="00B8023E">
      <w:pPr>
        <w:jc w:val="both"/>
        <w:rPr>
          <w:rFonts w:ascii="Book Antiqua" w:hAnsi="Book Antiqua"/>
        </w:rPr>
      </w:pPr>
      <w:r>
        <w:rPr>
          <w:rFonts w:ascii="Book Antiqua" w:hAnsi="Book Antiqua"/>
        </w:rPr>
        <w:t>Para iniciar nos muestra un decurso</w:t>
      </w:r>
      <w:r w:rsidR="00ED5F79">
        <w:rPr>
          <w:rFonts w:ascii="Book Antiqua" w:hAnsi="Book Antiqua"/>
        </w:rPr>
        <w:t xml:space="preserve"> contracorriente</w:t>
      </w:r>
      <w:r>
        <w:rPr>
          <w:rFonts w:ascii="Book Antiqua" w:hAnsi="Book Antiqua"/>
        </w:rPr>
        <w:t xml:space="preserve"> del análisis filosófico</w:t>
      </w:r>
      <w:r w:rsidR="00ED5F79">
        <w:rPr>
          <w:rFonts w:ascii="Book Antiqua" w:hAnsi="Book Antiqua"/>
        </w:rPr>
        <w:t xml:space="preserve">, </w:t>
      </w:r>
      <w:r>
        <w:rPr>
          <w:rFonts w:ascii="Book Antiqua" w:hAnsi="Book Antiqua"/>
        </w:rPr>
        <w:t>destacando el papel histórico fundamental del denominado giro lingüístico y el momento de esplendor</w:t>
      </w:r>
      <w:r w:rsidR="0091396E">
        <w:rPr>
          <w:rFonts w:ascii="Book Antiqua" w:hAnsi="Book Antiqua"/>
        </w:rPr>
        <w:t xml:space="preserve"> del análisis filosófico</w:t>
      </w:r>
      <w:r>
        <w:rPr>
          <w:rFonts w:ascii="Book Antiqua" w:hAnsi="Book Antiqua"/>
        </w:rPr>
        <w:t xml:space="preserve"> que brota fontanalmente de los textos de la génesis del análisis en su primera etapa, especialmente los trabajos de Frege y Russell. </w:t>
      </w:r>
    </w:p>
    <w:p w14:paraId="193225DB" w14:textId="77777777" w:rsidR="00DD0F8C" w:rsidRDefault="00DD0F8C" w:rsidP="00DD0F8C">
      <w:pPr>
        <w:jc w:val="both"/>
        <w:rPr>
          <w:rFonts w:ascii="Book Antiqua" w:hAnsi="Book Antiqua"/>
        </w:rPr>
      </w:pPr>
    </w:p>
    <w:p w14:paraId="33E2F357" w14:textId="21AF7A93" w:rsidR="00DD0F8C" w:rsidRPr="0056312F" w:rsidRDefault="00DD0F8C" w:rsidP="00DD0F8C">
      <w:pPr>
        <w:jc w:val="both"/>
        <w:rPr>
          <w:rFonts w:ascii="Book Antiqua" w:hAnsi="Book Antiqua"/>
        </w:rPr>
      </w:pPr>
      <w:r w:rsidRPr="0056312F">
        <w:rPr>
          <w:rFonts w:ascii="Book Antiqua" w:hAnsi="Book Antiqua"/>
        </w:rPr>
        <w:t xml:space="preserve"> </w:t>
      </w:r>
      <w:r w:rsidRPr="0056312F">
        <w:rPr>
          <w:rFonts w:ascii="Book Antiqua" w:hAnsi="Book Antiqua"/>
          <w:i/>
        </w:rPr>
        <w:t>“</w:t>
      </w:r>
      <w:r>
        <w:rPr>
          <w:rFonts w:ascii="Book Antiqua" w:hAnsi="Book Antiqua"/>
          <w:i/>
        </w:rPr>
        <w:t>Todas las corrientes que se podrían alinear bajo el rótulo de la filosofía analítica cuentan con un mismo aire de familia, con parecidos que, si bien las hermana, no por ello las unifica, no por ello las cierra en sus análisis emprendidos</w:t>
      </w:r>
      <w:r w:rsidRPr="0056312F">
        <w:rPr>
          <w:rFonts w:ascii="Book Antiqua" w:hAnsi="Book Antiqua"/>
          <w:i/>
        </w:rPr>
        <w:t>”</w:t>
      </w:r>
      <w:r w:rsidRPr="0056312F">
        <w:rPr>
          <w:rFonts w:ascii="Book Antiqua" w:hAnsi="Book Antiqua"/>
        </w:rPr>
        <w:t>(</w:t>
      </w:r>
      <w:r>
        <w:rPr>
          <w:rFonts w:ascii="Book Antiqua" w:hAnsi="Book Antiqua"/>
        </w:rPr>
        <w:t>Santamaría</w:t>
      </w:r>
      <w:r w:rsidRPr="0056312F">
        <w:rPr>
          <w:rFonts w:ascii="Book Antiqua" w:hAnsi="Book Antiqua"/>
        </w:rPr>
        <w:t xml:space="preserve">, </w:t>
      </w:r>
      <w:r>
        <w:rPr>
          <w:rFonts w:ascii="Book Antiqua" w:hAnsi="Book Antiqua"/>
        </w:rPr>
        <w:t>2014:26</w:t>
      </w:r>
      <w:r w:rsidRPr="0056312F">
        <w:rPr>
          <w:rFonts w:ascii="Book Antiqua" w:hAnsi="Book Antiqua"/>
        </w:rPr>
        <w:t xml:space="preserve">). </w:t>
      </w:r>
    </w:p>
    <w:p w14:paraId="6BBBF809" w14:textId="77777777" w:rsidR="00DD0F8C" w:rsidRDefault="00DD0F8C" w:rsidP="00B8023E">
      <w:pPr>
        <w:jc w:val="both"/>
        <w:rPr>
          <w:rFonts w:ascii="Book Antiqua" w:hAnsi="Book Antiqua"/>
        </w:rPr>
      </w:pPr>
    </w:p>
    <w:p w14:paraId="7CE15F1F" w14:textId="5C0755A7" w:rsidR="00421B13" w:rsidRDefault="00421B13" w:rsidP="00B8023E">
      <w:pPr>
        <w:jc w:val="both"/>
        <w:rPr>
          <w:rFonts w:ascii="Book Antiqua" w:hAnsi="Book Antiqua"/>
        </w:rPr>
      </w:pPr>
      <w:r>
        <w:rPr>
          <w:rFonts w:ascii="Book Antiqua" w:hAnsi="Book Antiqua"/>
        </w:rPr>
        <w:t>En un segundo momento el texto nos muestra el desarrollo de la filosofía de Witt</w:t>
      </w:r>
      <w:r w:rsidR="00FD261D">
        <w:rPr>
          <w:rFonts w:ascii="Book Antiqua" w:hAnsi="Book Antiqua"/>
        </w:rPr>
        <w:t>genstein bajo la clave hermenéu</w:t>
      </w:r>
      <w:r>
        <w:rPr>
          <w:rFonts w:ascii="Book Antiqua" w:hAnsi="Book Antiqua"/>
        </w:rPr>
        <w:t>tica de la terapia filosóf</w:t>
      </w:r>
      <w:r w:rsidR="00F33F77">
        <w:rPr>
          <w:rFonts w:ascii="Book Antiqua" w:hAnsi="Book Antiqua"/>
        </w:rPr>
        <w:t xml:space="preserve">ica. Abandonanado las tesis referencialistas, Wittgenstein afirma que el significado depende de elementos configuradores como el contexto y las descripciones. Los nombres dejan de ser etiquetas que reemplazan funciones insaturadas de un lenguaje artificial, y se constituyen en preparaciones para describir ; el significado de una palabra es su uso. La comprensión cabal de el uso en una gramática filosófica solamente nos indica el camino del decir bien y el mostrar, que elucida los nudos del lenguaje común entregándonos a la disolución de los problemas filosóficos. De esto se </w:t>
      </w:r>
      <w:r w:rsidR="00F33F77">
        <w:rPr>
          <w:rFonts w:ascii="Book Antiqua" w:hAnsi="Book Antiqua"/>
        </w:rPr>
        <w:lastRenderedPageBreak/>
        <w:t>desprende la te</w:t>
      </w:r>
      <w:r>
        <w:rPr>
          <w:rFonts w:ascii="Book Antiqua" w:hAnsi="Book Antiqua"/>
        </w:rPr>
        <w:t>sis según la cual la idea de la disolución de los problemas filosóficos nos llevaría a una etapa po</w:t>
      </w:r>
      <w:r w:rsidR="0091396E">
        <w:rPr>
          <w:rFonts w:ascii="Book Antiqua" w:hAnsi="Book Antiqua"/>
        </w:rPr>
        <w:t>st</w:t>
      </w:r>
      <w:r w:rsidR="00CC623E">
        <w:rPr>
          <w:rFonts w:ascii="Book Antiqua" w:hAnsi="Book Antiqua"/>
        </w:rPr>
        <w:t>-</w:t>
      </w:r>
      <w:r w:rsidR="0091396E">
        <w:rPr>
          <w:rFonts w:ascii="Book Antiqua" w:hAnsi="Book Antiqua"/>
        </w:rPr>
        <w:t>filosófica y post metafísica.</w:t>
      </w:r>
    </w:p>
    <w:p w14:paraId="5583B0C7" w14:textId="77777777" w:rsidR="00F33F77" w:rsidRDefault="00F33F77" w:rsidP="00B8023E">
      <w:pPr>
        <w:jc w:val="both"/>
        <w:rPr>
          <w:rFonts w:ascii="Book Antiqua" w:hAnsi="Book Antiqua"/>
        </w:rPr>
      </w:pPr>
    </w:p>
    <w:p w14:paraId="38219C0F" w14:textId="2A5F14FE" w:rsidR="00F33F77" w:rsidRDefault="00883835" w:rsidP="00B8023E">
      <w:pPr>
        <w:jc w:val="both"/>
        <w:rPr>
          <w:rFonts w:ascii="Book Antiqua" w:hAnsi="Book Antiqua"/>
        </w:rPr>
      </w:pPr>
      <w:r w:rsidRPr="0056312F">
        <w:rPr>
          <w:rFonts w:ascii="Book Antiqua" w:hAnsi="Book Antiqua"/>
          <w:i/>
        </w:rPr>
        <w:t>“</w:t>
      </w:r>
      <w:r>
        <w:rPr>
          <w:rFonts w:ascii="Book Antiqua" w:hAnsi="Book Antiqua"/>
          <w:i/>
        </w:rPr>
        <w:t>Podría decirse entonces que la filosofía analítica nos dio el método para limpiar la casa de cuanta oscuridad había y luego de tal higiene mental lo que queda son tiempos no solamente post-analíticos, sino post-filosóficos, y tendríamos entonces que unirnos a Wittgenstein cuando afirma en el prólogo de su Tractatus</w:t>
      </w:r>
      <w:r w:rsidR="009E1A93">
        <w:rPr>
          <w:rFonts w:ascii="Book Antiqua" w:hAnsi="Book Antiqua"/>
          <w:i/>
        </w:rPr>
        <w:t xml:space="preserve"> </w:t>
      </w:r>
      <w:r>
        <w:rPr>
          <w:rFonts w:ascii="Book Antiqua" w:hAnsi="Book Antiqua"/>
          <w:i/>
        </w:rPr>
        <w:t>que “ en lo esencial se han resuelto los problemas</w:t>
      </w:r>
      <w:r w:rsidR="00CC623E">
        <w:rPr>
          <w:rFonts w:ascii="Book Antiqua" w:hAnsi="Book Antiqua"/>
          <w:i/>
        </w:rPr>
        <w:t xml:space="preserve"> de modo indiscutible y lo que queda es silencio.</w:t>
      </w:r>
      <w:r w:rsidRPr="0056312F">
        <w:rPr>
          <w:rFonts w:ascii="Book Antiqua" w:hAnsi="Book Antiqua"/>
          <w:i/>
        </w:rPr>
        <w:t>”</w:t>
      </w:r>
      <w:r w:rsidRPr="0056312F">
        <w:rPr>
          <w:rFonts w:ascii="Book Antiqua" w:hAnsi="Book Antiqua"/>
        </w:rPr>
        <w:t>(</w:t>
      </w:r>
      <w:r>
        <w:rPr>
          <w:rFonts w:ascii="Book Antiqua" w:hAnsi="Book Antiqua"/>
        </w:rPr>
        <w:t>Santamaría</w:t>
      </w:r>
      <w:r w:rsidRPr="0056312F">
        <w:rPr>
          <w:rFonts w:ascii="Book Antiqua" w:hAnsi="Book Antiqua"/>
        </w:rPr>
        <w:t xml:space="preserve">, </w:t>
      </w:r>
      <w:r w:rsidR="00CC623E">
        <w:rPr>
          <w:rFonts w:ascii="Book Antiqua" w:hAnsi="Book Antiqua"/>
        </w:rPr>
        <w:t>2014:37</w:t>
      </w:r>
      <w:r w:rsidRPr="0056312F">
        <w:rPr>
          <w:rFonts w:ascii="Book Antiqua" w:hAnsi="Book Antiqua"/>
        </w:rPr>
        <w:t>).</w:t>
      </w:r>
    </w:p>
    <w:p w14:paraId="7B318BA1" w14:textId="77777777" w:rsidR="00F33F77" w:rsidRDefault="00F33F77" w:rsidP="00B8023E">
      <w:pPr>
        <w:jc w:val="both"/>
        <w:rPr>
          <w:rFonts w:ascii="Book Antiqua" w:hAnsi="Book Antiqua"/>
        </w:rPr>
      </w:pPr>
    </w:p>
    <w:p w14:paraId="5780C376" w14:textId="3D518990" w:rsidR="009E1A93" w:rsidRDefault="0091396E" w:rsidP="00B8023E">
      <w:pPr>
        <w:jc w:val="both"/>
        <w:rPr>
          <w:rFonts w:ascii="Book Antiqua" w:hAnsi="Book Antiqua"/>
        </w:rPr>
      </w:pPr>
      <w:r>
        <w:rPr>
          <w:rFonts w:ascii="Book Antiqua" w:hAnsi="Book Antiqua"/>
        </w:rPr>
        <w:t>Cabe plantearse</w:t>
      </w:r>
      <w:r w:rsidR="00CC623E">
        <w:rPr>
          <w:rFonts w:ascii="Book Antiqua" w:hAnsi="Book Antiqua"/>
        </w:rPr>
        <w:t xml:space="preserve"> así </w:t>
      </w:r>
      <w:r>
        <w:rPr>
          <w:rFonts w:ascii="Book Antiqua" w:hAnsi="Book Antiqua"/>
        </w:rPr>
        <w:t xml:space="preserve"> la pregunta de si puede existir filosofía o qué tipo de filosofía después de Wittgenstein. El profesor Santamaría muestra que desde el análisis de la obra madura de Wittgenstein se encuentran ciertos vasos comunicantes que lo identificarían como un filósofo pragmático. </w:t>
      </w:r>
      <w:r w:rsidR="009E1A93">
        <w:rPr>
          <w:rFonts w:ascii="Book Antiqua" w:hAnsi="Book Antiqua"/>
        </w:rPr>
        <w:t xml:space="preserve">Al citar al profesor Nubiola esclarece felizmente su propósito: </w:t>
      </w:r>
    </w:p>
    <w:p w14:paraId="3F102E79" w14:textId="77777777" w:rsidR="009E1A93" w:rsidRDefault="009E1A93" w:rsidP="009E1A93">
      <w:pPr>
        <w:jc w:val="both"/>
        <w:rPr>
          <w:rFonts w:ascii="Book Antiqua" w:hAnsi="Book Antiqua"/>
        </w:rPr>
      </w:pPr>
    </w:p>
    <w:p w14:paraId="6AD3B983" w14:textId="4D761117" w:rsidR="009E1A93" w:rsidRDefault="009E1A93" w:rsidP="009E1A93">
      <w:pPr>
        <w:jc w:val="both"/>
        <w:rPr>
          <w:rFonts w:ascii="Book Antiqua" w:hAnsi="Book Antiqua"/>
        </w:rPr>
      </w:pPr>
      <w:r w:rsidRPr="0056312F">
        <w:rPr>
          <w:rFonts w:ascii="Book Antiqua" w:hAnsi="Book Antiqua"/>
          <w:i/>
        </w:rPr>
        <w:t>“</w:t>
      </w:r>
      <w:r>
        <w:rPr>
          <w:rFonts w:ascii="Book Antiqua" w:hAnsi="Book Antiqua"/>
          <w:i/>
        </w:rPr>
        <w:t>en lugar de considerar al movimiento analítico como un abrupta ruptura con el pragmatismo, el surgimiento más reciente del pragmatismo parece avalar, por el contrario, una profunda continuidad entre ambos movimientos: el último puede entenderse como un refinamient, como un genuino desarrollo del movimiento precedente, Así, el redescubrimiento del pragmatismo en el seno de la más reciente filosofía analítica angloamericana puede ser entendido como una señal de una radical renovación.</w:t>
      </w:r>
      <w:r w:rsidRPr="0056312F">
        <w:rPr>
          <w:rFonts w:ascii="Book Antiqua" w:hAnsi="Book Antiqua"/>
          <w:i/>
        </w:rPr>
        <w:t>”</w:t>
      </w:r>
      <w:r w:rsidRPr="0056312F">
        <w:rPr>
          <w:rFonts w:ascii="Book Antiqua" w:hAnsi="Book Antiqua"/>
        </w:rPr>
        <w:t>(</w:t>
      </w:r>
      <w:r>
        <w:rPr>
          <w:rFonts w:ascii="Book Antiqua" w:hAnsi="Book Antiqua"/>
        </w:rPr>
        <w:t>Nubiola</w:t>
      </w:r>
      <w:r w:rsidRPr="0056312F">
        <w:rPr>
          <w:rFonts w:ascii="Book Antiqua" w:hAnsi="Book Antiqua"/>
        </w:rPr>
        <w:t xml:space="preserve">, </w:t>
      </w:r>
      <w:r>
        <w:rPr>
          <w:rFonts w:ascii="Book Antiqua" w:hAnsi="Book Antiqua"/>
        </w:rPr>
        <w:t>1996:75</w:t>
      </w:r>
      <w:r w:rsidRPr="0056312F">
        <w:rPr>
          <w:rFonts w:ascii="Book Antiqua" w:hAnsi="Book Antiqua"/>
        </w:rPr>
        <w:t>).</w:t>
      </w:r>
    </w:p>
    <w:p w14:paraId="1CB52965" w14:textId="77777777" w:rsidR="009E1A93" w:rsidRDefault="009E1A93" w:rsidP="00B8023E">
      <w:pPr>
        <w:jc w:val="both"/>
        <w:rPr>
          <w:rFonts w:ascii="Book Antiqua" w:hAnsi="Book Antiqua"/>
        </w:rPr>
      </w:pPr>
    </w:p>
    <w:p w14:paraId="54456372" w14:textId="309F7107" w:rsidR="0091396E" w:rsidRDefault="009E1A93" w:rsidP="00B8023E">
      <w:pPr>
        <w:jc w:val="both"/>
        <w:rPr>
          <w:rFonts w:ascii="Book Antiqua" w:hAnsi="Book Antiqua"/>
        </w:rPr>
      </w:pPr>
      <w:r>
        <w:rPr>
          <w:rFonts w:ascii="Book Antiqua" w:hAnsi="Book Antiqua"/>
        </w:rPr>
        <w:t xml:space="preserve">Como se ve, al parecer existe </w:t>
      </w:r>
      <w:r w:rsidR="00091B28">
        <w:rPr>
          <w:rFonts w:ascii="Book Antiqua" w:hAnsi="Book Antiqua"/>
        </w:rPr>
        <w:t xml:space="preserve">una continuidad en las tesis del análisis, el pragmatismo y el neo-pragmatismo. El análisis, sobre todo el segundo Wittgenstein, </w:t>
      </w:r>
      <w:r w:rsidR="0091396E">
        <w:rPr>
          <w:rFonts w:ascii="Book Antiqua" w:hAnsi="Book Antiqua"/>
        </w:rPr>
        <w:t xml:space="preserve">influye directamente en la transformación de la pragmática en neo-pragmática, sobre todo en la obra de Rorty, Schusterman y Brandom. </w:t>
      </w:r>
    </w:p>
    <w:p w14:paraId="6FBFF148" w14:textId="77777777" w:rsidR="00091B28" w:rsidRDefault="00091B28" w:rsidP="00B8023E">
      <w:pPr>
        <w:jc w:val="both"/>
        <w:rPr>
          <w:rFonts w:ascii="Book Antiqua" w:hAnsi="Book Antiqua"/>
        </w:rPr>
      </w:pPr>
    </w:p>
    <w:p w14:paraId="31984BE5" w14:textId="00452AB5" w:rsidR="00091B28" w:rsidRDefault="00091B28" w:rsidP="00B8023E">
      <w:pPr>
        <w:jc w:val="both"/>
        <w:rPr>
          <w:rFonts w:ascii="Book Antiqua" w:hAnsi="Book Antiqua"/>
        </w:rPr>
      </w:pPr>
      <w:r>
        <w:rPr>
          <w:rFonts w:ascii="Book Antiqua" w:hAnsi="Book Antiqua"/>
        </w:rPr>
        <w:t>Destaco sobre todo el aná</w:t>
      </w:r>
      <w:r w:rsidR="00D240DD">
        <w:rPr>
          <w:rFonts w:ascii="Book Antiqua" w:hAnsi="Book Antiqua"/>
        </w:rPr>
        <w:t>lisis de B</w:t>
      </w:r>
      <w:r>
        <w:rPr>
          <w:rFonts w:ascii="Book Antiqua" w:hAnsi="Book Antiqua"/>
        </w:rPr>
        <w:t xml:space="preserve">random. La racionalidad se expresa en la posibilidad de seguir un lenguaje reglado (reglado por la actividad social); se expresa en la posibilidad de realizar inferencias afortunadas. De ellos se hacen explícitas nuestras intenciones y por ello, nos convertimos en seres epistémicamente responsables. </w:t>
      </w:r>
    </w:p>
    <w:p w14:paraId="08841A19" w14:textId="77777777" w:rsidR="00091B28" w:rsidRDefault="00091B28" w:rsidP="00B8023E">
      <w:pPr>
        <w:jc w:val="both"/>
        <w:rPr>
          <w:rFonts w:ascii="Book Antiqua" w:hAnsi="Book Antiqua"/>
        </w:rPr>
      </w:pPr>
    </w:p>
    <w:p w14:paraId="7173F4D2" w14:textId="51FEB3F9" w:rsidR="00091B28" w:rsidRDefault="00091B28" w:rsidP="00091B28">
      <w:pPr>
        <w:jc w:val="both"/>
        <w:rPr>
          <w:rFonts w:ascii="Book Antiqua" w:hAnsi="Book Antiqua"/>
        </w:rPr>
      </w:pPr>
      <w:r w:rsidRPr="0056312F">
        <w:rPr>
          <w:rFonts w:ascii="Book Antiqua" w:hAnsi="Book Antiqua"/>
          <w:i/>
        </w:rPr>
        <w:t>“</w:t>
      </w:r>
      <w:r>
        <w:rPr>
          <w:rFonts w:ascii="Book Antiqua" w:hAnsi="Book Antiqua"/>
          <w:i/>
        </w:rPr>
        <w:t xml:space="preserve">Las prácticas discursivas incorporan cosas reales, lo que Brandom llama implícito no es más que la introducción de arte, religión, amor , amistad, es decir cultura:, justificar todo ello es hacerlo explícito.” </w:t>
      </w:r>
      <w:r>
        <w:rPr>
          <w:rFonts w:ascii="Book Antiqua" w:hAnsi="Book Antiqua"/>
        </w:rPr>
        <w:t>Santamaría</w:t>
      </w:r>
      <w:r w:rsidRPr="0056312F">
        <w:rPr>
          <w:rFonts w:ascii="Book Antiqua" w:hAnsi="Book Antiqua"/>
        </w:rPr>
        <w:t xml:space="preserve">, </w:t>
      </w:r>
      <w:r>
        <w:rPr>
          <w:rFonts w:ascii="Book Antiqua" w:hAnsi="Book Antiqua"/>
        </w:rPr>
        <w:t>2014:56</w:t>
      </w:r>
      <w:r w:rsidRPr="0056312F">
        <w:rPr>
          <w:rFonts w:ascii="Book Antiqua" w:hAnsi="Book Antiqua"/>
        </w:rPr>
        <w:t>).</w:t>
      </w:r>
    </w:p>
    <w:p w14:paraId="327C4691" w14:textId="77777777" w:rsidR="0091396E" w:rsidRDefault="0091396E" w:rsidP="00B8023E">
      <w:pPr>
        <w:jc w:val="both"/>
        <w:rPr>
          <w:rFonts w:ascii="Book Antiqua" w:hAnsi="Book Antiqua"/>
        </w:rPr>
      </w:pPr>
    </w:p>
    <w:p w14:paraId="64AC043C" w14:textId="7D178C4E" w:rsidR="0091396E" w:rsidRDefault="0091396E" w:rsidP="00B8023E">
      <w:pPr>
        <w:jc w:val="both"/>
        <w:rPr>
          <w:rFonts w:ascii="Book Antiqua" w:hAnsi="Book Antiqua"/>
        </w:rPr>
      </w:pPr>
      <w:r>
        <w:rPr>
          <w:rFonts w:ascii="Book Antiqua" w:hAnsi="Book Antiqua"/>
        </w:rPr>
        <w:t>Como corolario realiza un excurso sobre la posibilidad de hacer</w:t>
      </w:r>
      <w:r w:rsidR="002C6CF3">
        <w:rPr>
          <w:rFonts w:ascii="Book Antiqua" w:hAnsi="Book Antiqua"/>
        </w:rPr>
        <w:t xml:space="preserve"> filosofía como resplandor, en el sentido de hacer</w:t>
      </w:r>
      <w:r>
        <w:rPr>
          <w:rFonts w:ascii="Book Antiqua" w:hAnsi="Book Antiqua"/>
        </w:rPr>
        <w:t xml:space="preserve"> mundos posibles. </w:t>
      </w:r>
    </w:p>
    <w:p w14:paraId="0B6E9831" w14:textId="77777777" w:rsidR="002C6CF3" w:rsidRDefault="002C6CF3" w:rsidP="00B8023E">
      <w:pPr>
        <w:jc w:val="both"/>
        <w:rPr>
          <w:rFonts w:ascii="Book Antiqua" w:hAnsi="Book Antiqua"/>
        </w:rPr>
      </w:pPr>
    </w:p>
    <w:p w14:paraId="212420AA" w14:textId="7E1189D0" w:rsidR="002C6CF3" w:rsidRDefault="002C6CF3" w:rsidP="002C6CF3">
      <w:pPr>
        <w:jc w:val="both"/>
        <w:rPr>
          <w:rFonts w:ascii="Book Antiqua" w:hAnsi="Book Antiqua"/>
        </w:rPr>
      </w:pPr>
      <w:r w:rsidRPr="0056312F">
        <w:rPr>
          <w:rFonts w:ascii="Book Antiqua" w:hAnsi="Book Antiqua"/>
          <w:i/>
        </w:rPr>
        <w:t>“</w:t>
      </w:r>
      <w:r>
        <w:rPr>
          <w:rFonts w:ascii="Book Antiqua" w:hAnsi="Book Antiqua"/>
          <w:i/>
        </w:rPr>
        <w:t xml:space="preserve">La filosofía como hemos concebido aquí, debe permitirnos crear mundos significativos, para nada extraños o ajenos de nuestras prácticas cotidianas. La filosofía debe permitirnos, </w:t>
      </w:r>
      <w:r>
        <w:rPr>
          <w:rFonts w:ascii="Book Antiqua" w:hAnsi="Book Antiqua"/>
          <w:i/>
        </w:rPr>
        <w:lastRenderedPageBreak/>
        <w:t xml:space="preserve">además de dotarnos, hacer mundos, a través del uso correcto del lenguaje. ” </w:t>
      </w:r>
      <w:r>
        <w:rPr>
          <w:rFonts w:ascii="Book Antiqua" w:hAnsi="Book Antiqua"/>
        </w:rPr>
        <w:t>Santamaría</w:t>
      </w:r>
      <w:r w:rsidRPr="0056312F">
        <w:rPr>
          <w:rFonts w:ascii="Book Antiqua" w:hAnsi="Book Antiqua"/>
        </w:rPr>
        <w:t xml:space="preserve">, </w:t>
      </w:r>
      <w:r>
        <w:rPr>
          <w:rFonts w:ascii="Book Antiqua" w:hAnsi="Book Antiqua"/>
        </w:rPr>
        <w:t>2014:60</w:t>
      </w:r>
      <w:r w:rsidRPr="0056312F">
        <w:rPr>
          <w:rFonts w:ascii="Book Antiqua" w:hAnsi="Book Antiqua"/>
        </w:rPr>
        <w:t>).</w:t>
      </w:r>
    </w:p>
    <w:p w14:paraId="2CFB236A" w14:textId="77777777" w:rsidR="0091396E" w:rsidRDefault="0091396E" w:rsidP="00B8023E">
      <w:pPr>
        <w:jc w:val="both"/>
        <w:rPr>
          <w:rFonts w:ascii="Book Antiqua" w:hAnsi="Book Antiqua"/>
        </w:rPr>
      </w:pPr>
    </w:p>
    <w:p w14:paraId="4070B488" w14:textId="77777777" w:rsidR="0091396E" w:rsidRDefault="0091396E" w:rsidP="00B8023E">
      <w:pPr>
        <w:jc w:val="both"/>
        <w:rPr>
          <w:rFonts w:ascii="Book Antiqua" w:hAnsi="Book Antiqua"/>
        </w:rPr>
      </w:pPr>
    </w:p>
    <w:p w14:paraId="710C44ED" w14:textId="77777777" w:rsidR="0091396E" w:rsidRDefault="0091396E" w:rsidP="00B8023E">
      <w:pPr>
        <w:jc w:val="both"/>
        <w:rPr>
          <w:rFonts w:ascii="Book Antiqua" w:hAnsi="Book Antiqua"/>
        </w:rPr>
      </w:pPr>
    </w:p>
    <w:p w14:paraId="7B67417B" w14:textId="77777777" w:rsidR="00B8023E" w:rsidRPr="0056312F" w:rsidRDefault="00B8023E" w:rsidP="00B8023E">
      <w:pPr>
        <w:jc w:val="both"/>
        <w:rPr>
          <w:rFonts w:ascii="Book Antiqua" w:hAnsi="Book Antiqua"/>
        </w:rPr>
      </w:pPr>
    </w:p>
    <w:p w14:paraId="4347FE66" w14:textId="77777777" w:rsidR="00B8023E" w:rsidRDefault="00B8023E" w:rsidP="00B8023E"/>
    <w:p w14:paraId="3BF76C7E" w14:textId="77777777" w:rsidR="005D422C" w:rsidRDefault="005D422C"/>
    <w:sectPr w:rsidR="005D422C" w:rsidSect="005D42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23E"/>
    <w:rsid w:val="00091B28"/>
    <w:rsid w:val="00247031"/>
    <w:rsid w:val="002C6CF3"/>
    <w:rsid w:val="003060C5"/>
    <w:rsid w:val="00347A75"/>
    <w:rsid w:val="00421B13"/>
    <w:rsid w:val="005D422C"/>
    <w:rsid w:val="00883835"/>
    <w:rsid w:val="008A4394"/>
    <w:rsid w:val="0091396E"/>
    <w:rsid w:val="009E1A93"/>
    <w:rsid w:val="00A3161B"/>
    <w:rsid w:val="00B8023E"/>
    <w:rsid w:val="00CC623E"/>
    <w:rsid w:val="00D240DD"/>
    <w:rsid w:val="00DD0F8C"/>
    <w:rsid w:val="00ED5F79"/>
    <w:rsid w:val="00F33F77"/>
    <w:rsid w:val="00FD261D"/>
    <w:rsid w:val="00FE38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5D46C"/>
  <w14:defaultImageDpi w14:val="300"/>
  <w15:docId w15:val="{9BFFEB99-52B3-4723-BE76-E203773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2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795</Words>
  <Characters>4377</Characters>
  <Application>Microsoft Office Word</Application>
  <DocSecurity>0</DocSecurity>
  <Lines>36</Lines>
  <Paragraphs>10</Paragraphs>
  <ScaleCrop>false</ScaleCrop>
  <Company>Familia Fonseca Vega</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Vega</dc:creator>
  <cp:keywords/>
  <dc:description/>
  <cp:lastModifiedBy>Miguel Antonio Fonseca Martinez</cp:lastModifiedBy>
  <cp:revision>12</cp:revision>
  <dcterms:created xsi:type="dcterms:W3CDTF">2015-11-30T21:22:00Z</dcterms:created>
  <dcterms:modified xsi:type="dcterms:W3CDTF">2023-11-24T16:34:00Z</dcterms:modified>
</cp:coreProperties>
</file>