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D90" w14:textId="20E88F04" w:rsidR="005B1C23" w:rsidRDefault="00245B46" w:rsidP="005B1C23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Apuntes sobre </w:t>
      </w:r>
      <w:r w:rsidR="005B1C23">
        <w:rPr>
          <w:rFonts w:ascii="Book Antiqua" w:hAnsi="Book Antiqua"/>
          <w:sz w:val="32"/>
        </w:rPr>
        <w:t>“¿Qué es la Filosofía Analítica?”</w:t>
      </w:r>
    </w:p>
    <w:p w14:paraId="2A765EF2" w14:textId="77777777" w:rsidR="009B1942" w:rsidRPr="005B1C23" w:rsidRDefault="009B1942" w:rsidP="005B1C23">
      <w:pPr>
        <w:jc w:val="center"/>
        <w:rPr>
          <w:rFonts w:ascii="Book Antiqua" w:hAnsi="Book Antiqua"/>
          <w:i/>
          <w:sz w:val="28"/>
          <w:szCs w:val="28"/>
        </w:rPr>
      </w:pPr>
      <w:r w:rsidRPr="005B1C23">
        <w:rPr>
          <w:rFonts w:ascii="Book Antiqua" w:hAnsi="Book Antiqua"/>
          <w:i/>
          <w:sz w:val="28"/>
          <w:szCs w:val="28"/>
        </w:rPr>
        <w:t>Por: Hans-Johan Glock. Madrid: Edi</w:t>
      </w:r>
      <w:r w:rsidR="005B1C23" w:rsidRPr="005B1C23">
        <w:rPr>
          <w:rFonts w:ascii="Book Antiqua" w:hAnsi="Book Antiqua"/>
          <w:i/>
          <w:sz w:val="28"/>
          <w:szCs w:val="28"/>
        </w:rPr>
        <w:t>torial Tecnos, 2012. Capítulo 1</w:t>
      </w:r>
      <w:r w:rsidR="00F0395B">
        <w:rPr>
          <w:rFonts w:ascii="Book Antiqua" w:hAnsi="Book Antiqua"/>
          <w:i/>
          <w:sz w:val="28"/>
          <w:szCs w:val="28"/>
        </w:rPr>
        <w:t>,</w:t>
      </w:r>
      <w:r w:rsidR="005B1C23" w:rsidRPr="005B1C23">
        <w:rPr>
          <w:rFonts w:ascii="Book Antiqua" w:hAnsi="Book Antiqua"/>
          <w:i/>
          <w:sz w:val="28"/>
          <w:szCs w:val="28"/>
        </w:rPr>
        <w:t xml:space="preserve"> </w:t>
      </w:r>
      <w:r w:rsidRPr="005B1C23">
        <w:rPr>
          <w:rFonts w:ascii="Book Antiqua" w:hAnsi="Book Antiqua"/>
          <w:i/>
          <w:sz w:val="28"/>
          <w:szCs w:val="28"/>
        </w:rPr>
        <w:t>pp17-39.</w:t>
      </w:r>
    </w:p>
    <w:p w14:paraId="1A253764" w14:textId="77777777" w:rsidR="005B1C23" w:rsidRDefault="005B1C23" w:rsidP="009B1942">
      <w:pPr>
        <w:jc w:val="both"/>
        <w:rPr>
          <w:rFonts w:ascii="Book Antiqua" w:hAnsi="Book Antiqua"/>
        </w:rPr>
      </w:pPr>
    </w:p>
    <w:p w14:paraId="20CACA20" w14:textId="71652274" w:rsidR="009B1942" w:rsidRPr="005B1C23" w:rsidRDefault="009B1942" w:rsidP="005B1C23">
      <w:pPr>
        <w:jc w:val="center"/>
        <w:rPr>
          <w:rFonts w:ascii="Book Antiqua" w:hAnsi="Book Antiqua"/>
        </w:rPr>
      </w:pPr>
      <w:r w:rsidRPr="005B1C23">
        <w:rPr>
          <w:rFonts w:ascii="Book Antiqua" w:hAnsi="Book Antiqua"/>
        </w:rPr>
        <w:t xml:space="preserve"> Miguel Fonseca</w:t>
      </w:r>
    </w:p>
    <w:p w14:paraId="21F87662" w14:textId="77777777" w:rsidR="009B1942" w:rsidRPr="005B1C23" w:rsidRDefault="009B1942" w:rsidP="009B1942">
      <w:pPr>
        <w:jc w:val="both"/>
        <w:rPr>
          <w:rFonts w:ascii="Book Antiqua" w:hAnsi="Book Antiqua"/>
        </w:rPr>
      </w:pPr>
    </w:p>
    <w:p w14:paraId="53E24B1E" w14:textId="77777777" w:rsidR="005B1C23" w:rsidRPr="00DB3A0C" w:rsidRDefault="005B1C23" w:rsidP="009B1942">
      <w:pPr>
        <w:jc w:val="both"/>
        <w:rPr>
          <w:rFonts w:ascii="Book Antiqua" w:hAnsi="Book Antiqua"/>
        </w:rPr>
      </w:pPr>
    </w:p>
    <w:p w14:paraId="602BFB67" w14:textId="71A4CF55" w:rsidR="005059A1" w:rsidRDefault="00F0395B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 texto del profesor Glock pretende delinear el proyecto de una </w:t>
      </w:r>
      <w:proofErr w:type="spellStart"/>
      <w:r>
        <w:rPr>
          <w:rFonts w:ascii="Book Antiqua" w:hAnsi="Book Antiqua"/>
        </w:rPr>
        <w:t>metafilosofía</w:t>
      </w:r>
      <w:proofErr w:type="spellEnd"/>
      <w:r>
        <w:rPr>
          <w:rFonts w:ascii="Book Antiqua" w:hAnsi="Book Antiqua"/>
        </w:rPr>
        <w:t xml:space="preserve"> descriptiva de la filosofía analítica. </w:t>
      </w:r>
      <w:r w:rsidR="006E401F">
        <w:rPr>
          <w:rFonts w:ascii="Book Antiqua" w:hAnsi="Book Antiqua"/>
        </w:rPr>
        <w:t>Su enfoque frente a tal empresa</w:t>
      </w:r>
      <w:r w:rsidR="007E7B1D">
        <w:rPr>
          <w:rFonts w:ascii="Book Antiqua" w:hAnsi="Book Antiqua"/>
        </w:rPr>
        <w:t xml:space="preserve"> atiende principa</w:t>
      </w:r>
      <w:r w:rsidR="006E401F">
        <w:rPr>
          <w:rFonts w:ascii="Book Antiqua" w:hAnsi="Book Antiqua"/>
        </w:rPr>
        <w:t xml:space="preserve">lmente al trasfondo histórico y </w:t>
      </w:r>
      <w:r w:rsidR="007E7B1D">
        <w:rPr>
          <w:rFonts w:ascii="Book Antiqua" w:hAnsi="Book Antiqua"/>
        </w:rPr>
        <w:t xml:space="preserve">las relaciones culturales y políticas de la filosofía analítica; la evolución de su </w:t>
      </w:r>
      <w:r w:rsidR="007E7B1D" w:rsidRPr="007E7B1D">
        <w:rPr>
          <w:rFonts w:ascii="Book Antiqua" w:hAnsi="Book Antiqua"/>
          <w:i/>
        </w:rPr>
        <w:t>conflicto</w:t>
      </w:r>
      <w:r w:rsidR="007E7B1D">
        <w:rPr>
          <w:rFonts w:ascii="Book Antiqua" w:hAnsi="Book Antiqua"/>
          <w:i/>
        </w:rPr>
        <w:t xml:space="preserve"> </w:t>
      </w:r>
      <w:r w:rsidR="006E401F">
        <w:rPr>
          <w:rFonts w:ascii="Book Antiqua" w:hAnsi="Book Antiqua"/>
        </w:rPr>
        <w:t>con otras formas de filosofar</w:t>
      </w:r>
      <w:r w:rsidR="007E7B1D">
        <w:rPr>
          <w:rFonts w:ascii="Book Antiqua" w:hAnsi="Book Antiqua"/>
        </w:rPr>
        <w:t>, en virtud de lo cual se busca describir el significado de la filosofía analítica en la actualidad</w:t>
      </w:r>
      <w:r w:rsidR="006E401F">
        <w:rPr>
          <w:rFonts w:ascii="Book Antiqua" w:hAnsi="Book Antiqua"/>
        </w:rPr>
        <w:t>,</w:t>
      </w:r>
      <w:r w:rsidR="007E7B1D">
        <w:rPr>
          <w:rFonts w:ascii="Book Antiqua" w:hAnsi="Book Antiqua"/>
        </w:rPr>
        <w:t xml:space="preserve"> y su situación frente a la tradición de la filosofía contemporánea continental. Según esta perspectiva, Glock pretende dar cuenta de problemas como la denominada pérdida de identidad y rigor de la filosofía analítica, su transición de minoría revolucionaria a posición convencional establecida y normalizada; los vasos comunicantes que tiene con la filosofía continental y una pos</w:t>
      </w:r>
      <w:r w:rsidR="00627936">
        <w:rPr>
          <w:rFonts w:ascii="Book Antiqua" w:hAnsi="Book Antiqua"/>
        </w:rPr>
        <w:t xml:space="preserve">ible superación de tal paradigma. </w:t>
      </w:r>
      <w:r w:rsidR="005059A1">
        <w:rPr>
          <w:rFonts w:ascii="Book Antiqua" w:hAnsi="Book Antiqua"/>
        </w:rPr>
        <w:t xml:space="preserve">En este sentido pretende superar los ejercicios </w:t>
      </w:r>
      <w:proofErr w:type="spellStart"/>
      <w:r w:rsidR="005059A1">
        <w:rPr>
          <w:rFonts w:ascii="Book Antiqua" w:hAnsi="Book Antiqua"/>
        </w:rPr>
        <w:t>metafilosóficos</w:t>
      </w:r>
      <w:proofErr w:type="spellEnd"/>
      <w:r w:rsidR="005059A1">
        <w:rPr>
          <w:rFonts w:ascii="Book Antiqua" w:hAnsi="Book Antiqua"/>
        </w:rPr>
        <w:t xml:space="preserve"> que priorizaban la exposición de la filosofía analítica desde su emergencia como rasgo determinante en su impronta y carácter.</w:t>
      </w:r>
    </w:p>
    <w:p w14:paraId="69FE4BA2" w14:textId="77777777" w:rsidR="005059A1" w:rsidRDefault="005059A1" w:rsidP="009B1942">
      <w:pPr>
        <w:jc w:val="both"/>
        <w:rPr>
          <w:rFonts w:ascii="Book Antiqua" w:hAnsi="Book Antiqua"/>
        </w:rPr>
      </w:pPr>
    </w:p>
    <w:p w14:paraId="71BD2E42" w14:textId="117F1839" w:rsidR="005B420C" w:rsidRDefault="00C77868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importancia de la pregunta </w:t>
      </w:r>
      <w:proofErr w:type="spellStart"/>
      <w:r>
        <w:rPr>
          <w:rFonts w:ascii="Book Antiqua" w:hAnsi="Book Antiqua"/>
        </w:rPr>
        <w:t>metafilosófica</w:t>
      </w:r>
      <w:proofErr w:type="spellEnd"/>
      <w:r>
        <w:rPr>
          <w:rFonts w:ascii="Book Antiqua" w:hAnsi="Book Antiqua"/>
        </w:rPr>
        <w:t xml:space="preserve"> deviene para el autor </w:t>
      </w:r>
      <w:r w:rsidR="00450CD7">
        <w:rPr>
          <w:rFonts w:ascii="Book Antiqua" w:hAnsi="Book Antiqua"/>
        </w:rPr>
        <w:t xml:space="preserve">al enfrentarla </w:t>
      </w:r>
      <w:r>
        <w:rPr>
          <w:rFonts w:ascii="Book Antiqua" w:hAnsi="Book Antiqua"/>
        </w:rPr>
        <w:t xml:space="preserve"> ante ciertas visiones deflacionistas (Williamson, 2005:</w:t>
      </w:r>
      <w:r w:rsidR="006E401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155) que la declaran irrelevante. </w:t>
      </w:r>
      <w:r w:rsidR="00450CD7">
        <w:rPr>
          <w:rFonts w:ascii="Book Antiqua" w:hAnsi="Book Antiqua"/>
        </w:rPr>
        <w:t>Las etiquetas filosóficas serían</w:t>
      </w:r>
      <w:r w:rsidR="004F2613">
        <w:rPr>
          <w:rFonts w:ascii="Book Antiqua" w:hAnsi="Book Antiqua"/>
        </w:rPr>
        <w:t xml:space="preserve"> así</w:t>
      </w:r>
      <w:r w:rsidR="006E401F">
        <w:rPr>
          <w:rFonts w:ascii="Book Antiqua" w:hAnsi="Book Antiqua"/>
        </w:rPr>
        <w:t xml:space="preserve"> palabras vací</w:t>
      </w:r>
      <w:r w:rsidR="00450CD7">
        <w:rPr>
          <w:rFonts w:ascii="Book Antiqua" w:hAnsi="Book Antiqua"/>
        </w:rPr>
        <w:t xml:space="preserve">as. Siguiendo a Ayer, </w:t>
      </w:r>
      <w:r w:rsidR="00450CD7" w:rsidRPr="00853BD7">
        <w:rPr>
          <w:rFonts w:ascii="Book Antiqua" w:hAnsi="Book Antiqua"/>
          <w:i/>
        </w:rPr>
        <w:t>“no hay nada en la naturaleza de la filosofía que justifique la existencia de partidos po</w:t>
      </w:r>
      <w:r w:rsidR="006E401F">
        <w:rPr>
          <w:rFonts w:ascii="Book Antiqua" w:hAnsi="Book Antiqua"/>
          <w:i/>
        </w:rPr>
        <w:t>líticos o escuelas”</w:t>
      </w:r>
      <w:r w:rsidR="001F0687">
        <w:rPr>
          <w:rFonts w:ascii="Book Antiqua" w:hAnsi="Book Antiqua"/>
        </w:rPr>
        <w:t xml:space="preserve"> (1936:</w:t>
      </w:r>
      <w:r w:rsidR="006E401F">
        <w:rPr>
          <w:rFonts w:ascii="Book Antiqua" w:hAnsi="Book Antiqua"/>
        </w:rPr>
        <w:t xml:space="preserve"> </w:t>
      </w:r>
      <w:r w:rsidR="001F0687">
        <w:rPr>
          <w:rFonts w:ascii="Book Antiqua" w:hAnsi="Book Antiqua"/>
        </w:rPr>
        <w:t>176)</w:t>
      </w:r>
      <w:r w:rsidR="005B420C">
        <w:rPr>
          <w:rFonts w:ascii="Book Antiqua" w:hAnsi="Book Antiqua"/>
        </w:rPr>
        <w:t>. Las dos posturas paradigmáticas citadas por el autor</w:t>
      </w:r>
      <w:r w:rsidR="00A20861">
        <w:rPr>
          <w:rFonts w:ascii="Book Antiqua" w:hAnsi="Book Antiqua"/>
        </w:rPr>
        <w:t>,</w:t>
      </w:r>
      <w:r w:rsidR="005B420C">
        <w:rPr>
          <w:rFonts w:ascii="Book Antiqua" w:hAnsi="Book Antiqua"/>
        </w:rPr>
        <w:t xml:space="preserve">  que se vinculan a esta perspectiva</w:t>
      </w:r>
      <w:r w:rsidR="00A20861">
        <w:rPr>
          <w:rFonts w:ascii="Book Antiqua" w:hAnsi="Book Antiqua"/>
        </w:rPr>
        <w:t>,</w:t>
      </w:r>
      <w:r w:rsidR="005B420C">
        <w:rPr>
          <w:rFonts w:ascii="Book Antiqua" w:hAnsi="Book Antiqua"/>
        </w:rPr>
        <w:t xml:space="preserve"> las encabezan </w:t>
      </w:r>
      <w:proofErr w:type="spellStart"/>
      <w:r w:rsidR="005B420C">
        <w:rPr>
          <w:rFonts w:ascii="Book Antiqua" w:hAnsi="Book Antiqua"/>
        </w:rPr>
        <w:t>Dummett</w:t>
      </w:r>
      <w:proofErr w:type="spellEnd"/>
      <w:r w:rsidR="005B420C">
        <w:rPr>
          <w:rFonts w:ascii="Book Antiqua" w:hAnsi="Book Antiqua"/>
        </w:rPr>
        <w:t xml:space="preserve"> y Ryle. </w:t>
      </w:r>
      <w:proofErr w:type="spellStart"/>
      <w:r w:rsidR="00450CD7">
        <w:rPr>
          <w:rFonts w:ascii="Book Antiqua" w:hAnsi="Book Antiqua"/>
        </w:rPr>
        <w:t>Dum</w:t>
      </w:r>
      <w:r w:rsidR="002C0EFF">
        <w:rPr>
          <w:rFonts w:ascii="Book Antiqua" w:hAnsi="Book Antiqua"/>
        </w:rPr>
        <w:t>m</w:t>
      </w:r>
      <w:r w:rsidR="00450CD7">
        <w:rPr>
          <w:rFonts w:ascii="Book Antiqua" w:hAnsi="Book Antiqua"/>
        </w:rPr>
        <w:t>ett</w:t>
      </w:r>
      <w:proofErr w:type="spellEnd"/>
      <w:r w:rsidR="00450CD7">
        <w:rPr>
          <w:rFonts w:ascii="Book Antiqua" w:hAnsi="Book Antiqua"/>
        </w:rPr>
        <w:t xml:space="preserve"> deplora </w:t>
      </w:r>
      <w:r w:rsidR="002C0EFF">
        <w:rPr>
          <w:rFonts w:ascii="Book Antiqua" w:hAnsi="Book Antiqua"/>
        </w:rPr>
        <w:t>la división an</w:t>
      </w:r>
      <w:r w:rsidR="006E401F">
        <w:rPr>
          <w:rFonts w:ascii="Book Antiqua" w:hAnsi="Book Antiqua"/>
        </w:rPr>
        <w:t xml:space="preserve">alítico/continental y afirma: </w:t>
      </w:r>
      <w:r w:rsidR="006E401F" w:rsidRPr="008B0847">
        <w:rPr>
          <w:rFonts w:ascii="Book Antiqua" w:hAnsi="Book Antiqua"/>
          <w:i/>
        </w:rPr>
        <w:t>“</w:t>
      </w:r>
      <w:r w:rsidR="002C0EFF" w:rsidRPr="008B0847">
        <w:rPr>
          <w:rFonts w:ascii="Book Antiqua" w:hAnsi="Book Antiqua"/>
          <w:i/>
        </w:rPr>
        <w:t xml:space="preserve">el hecho de no haber alcanzado un acuerdo y difícilmente unos triunfos incontrovertibles, </w:t>
      </w:r>
      <w:r w:rsidR="006E401F" w:rsidRPr="008B0847">
        <w:rPr>
          <w:rFonts w:ascii="Book Antiqua" w:hAnsi="Book Antiqua"/>
          <w:i/>
        </w:rPr>
        <w:t>h</w:t>
      </w:r>
      <w:r w:rsidR="002C0EFF" w:rsidRPr="008B0847">
        <w:rPr>
          <w:rFonts w:ascii="Book Antiqua" w:hAnsi="Book Antiqua"/>
          <w:i/>
        </w:rPr>
        <w:t>a llevado a la filosofía a verse peculiarm</w:t>
      </w:r>
      <w:r w:rsidR="006E401F" w:rsidRPr="008B0847">
        <w:rPr>
          <w:rFonts w:ascii="Book Antiqua" w:hAnsi="Book Antiqua"/>
          <w:i/>
        </w:rPr>
        <w:t>ente sujeta a toda suerte de  -</w:t>
      </w:r>
      <w:r w:rsidR="002C0EFF" w:rsidRPr="008B0847">
        <w:rPr>
          <w:rFonts w:ascii="Book Antiqua" w:hAnsi="Book Antiqua"/>
          <w:i/>
        </w:rPr>
        <w:t>ismos y divisiones sectarias; lo cual le ha acarreado a la filosofía misma más que un inmenso daño”</w:t>
      </w:r>
      <w:r w:rsidR="002C0EFF">
        <w:rPr>
          <w:rFonts w:ascii="Book Antiqua" w:hAnsi="Book Antiqua"/>
        </w:rPr>
        <w:t xml:space="preserve"> (</w:t>
      </w:r>
      <w:proofErr w:type="spellStart"/>
      <w:r w:rsidR="002C0EFF">
        <w:rPr>
          <w:rFonts w:ascii="Book Antiqua" w:hAnsi="Book Antiqua"/>
        </w:rPr>
        <w:t>Dummett</w:t>
      </w:r>
      <w:proofErr w:type="spellEnd"/>
      <w:r w:rsidR="002C0EFF">
        <w:rPr>
          <w:rFonts w:ascii="Book Antiqua" w:hAnsi="Book Antiqua"/>
        </w:rPr>
        <w:t>, 1993:</w:t>
      </w:r>
      <w:r w:rsidR="006E401F">
        <w:rPr>
          <w:rFonts w:ascii="Book Antiqua" w:hAnsi="Book Antiqua"/>
        </w:rPr>
        <w:t xml:space="preserve"> </w:t>
      </w:r>
      <w:r w:rsidR="002C0EFF">
        <w:rPr>
          <w:rFonts w:ascii="Book Antiqua" w:hAnsi="Book Antiqua"/>
        </w:rPr>
        <w:t>xi)</w:t>
      </w:r>
      <w:r w:rsidR="005B420C">
        <w:rPr>
          <w:rFonts w:ascii="Book Antiqua" w:hAnsi="Book Antiqua"/>
        </w:rPr>
        <w:t xml:space="preserve">. A su vez Gilbert Ryle califica de debilidad tal tipo de consideraciones. Afirma en este sentido, en una cita </w:t>
      </w:r>
      <w:r w:rsidR="001F0687">
        <w:rPr>
          <w:rFonts w:ascii="Book Antiqua" w:hAnsi="Book Antiqua"/>
        </w:rPr>
        <w:t>resaltada por</w:t>
      </w:r>
      <w:r w:rsidR="005B420C">
        <w:rPr>
          <w:rFonts w:ascii="Book Antiqua" w:hAnsi="Book Antiqua"/>
        </w:rPr>
        <w:t xml:space="preserve"> Glock</w:t>
      </w:r>
      <w:r w:rsidR="008B0847">
        <w:rPr>
          <w:rFonts w:ascii="Book Antiqua" w:hAnsi="Book Antiqua"/>
        </w:rPr>
        <w:t>,</w:t>
      </w:r>
      <w:r w:rsidR="005B420C">
        <w:rPr>
          <w:rFonts w:ascii="Book Antiqua" w:hAnsi="Book Antiqua"/>
        </w:rPr>
        <w:t xml:space="preserve"> lo siguiente:  </w:t>
      </w:r>
    </w:p>
    <w:p w14:paraId="233742F9" w14:textId="77777777" w:rsidR="005B420C" w:rsidRDefault="005B420C" w:rsidP="009B1942">
      <w:pPr>
        <w:jc w:val="both"/>
        <w:rPr>
          <w:rFonts w:ascii="Book Antiqua" w:hAnsi="Book Antiqua"/>
        </w:rPr>
      </w:pPr>
    </w:p>
    <w:p w14:paraId="305F6FEA" w14:textId="2F6FFA3E" w:rsidR="00226CE8" w:rsidRDefault="006E401F" w:rsidP="00853BD7">
      <w:pPr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“</w:t>
      </w:r>
      <w:r w:rsidR="00226CE8" w:rsidRPr="00853BD7">
        <w:rPr>
          <w:rFonts w:ascii="Book Antiqua" w:hAnsi="Book Antiqua"/>
          <w:i/>
        </w:rPr>
        <w:t>No hay lugar para los “ismos” en filosofía. Las pretendidas cue</w:t>
      </w:r>
      <w:r w:rsidR="00762AE1" w:rsidRPr="00853BD7">
        <w:rPr>
          <w:rFonts w:ascii="Book Antiqua" w:hAnsi="Book Antiqua"/>
          <w:i/>
        </w:rPr>
        <w:t>stiones de partido no son nunca cuestiones filosóficas importantes, y el estar afiliado a un determinado partido es ser esclavo de un prejuicio no filosófico respecto a un</w:t>
      </w:r>
      <w:r>
        <w:rPr>
          <w:rFonts w:ascii="Book Antiqua" w:hAnsi="Book Antiqua"/>
          <w:i/>
        </w:rPr>
        <w:t>a cierta cuestión de creencia (usualmente no filosófica).</w:t>
      </w:r>
      <w:r w:rsidR="00927BE8" w:rsidRPr="00853BD7">
        <w:rPr>
          <w:rFonts w:ascii="Book Antiqua" w:hAnsi="Book Antiqua"/>
          <w:i/>
        </w:rPr>
        <w:t xml:space="preserve"> Ser un x-</w:t>
      </w:r>
      <w:proofErr w:type="spellStart"/>
      <w:r w:rsidR="00927BE8" w:rsidRPr="00853BD7">
        <w:rPr>
          <w:rFonts w:ascii="Book Antiqua" w:hAnsi="Book Antiqua"/>
          <w:i/>
        </w:rPr>
        <w:t>ista</w:t>
      </w:r>
      <w:proofErr w:type="spellEnd"/>
      <w:r w:rsidR="00927BE8" w:rsidRPr="00853BD7">
        <w:rPr>
          <w:rFonts w:ascii="Book Antiqua" w:hAnsi="Book Antiqua"/>
          <w:i/>
        </w:rPr>
        <w:t xml:space="preserve"> es ser filosóficamente endeble. Y aunque estoy dispuesto a confesar que poseo tal debilidad, no debería volver a enorgullecerme de ello de la misma manera que no me enorgullezco de tener astigma</w:t>
      </w:r>
      <w:r>
        <w:rPr>
          <w:rFonts w:ascii="Book Antiqua" w:hAnsi="Book Antiqua"/>
          <w:i/>
        </w:rPr>
        <w:t xml:space="preserve">tismo o de padecer  mal de </w:t>
      </w:r>
      <w:proofErr w:type="spellStart"/>
      <w:r>
        <w:rPr>
          <w:rFonts w:ascii="Book Antiqua" w:hAnsi="Book Antiqua"/>
          <w:i/>
        </w:rPr>
        <w:t>mer</w:t>
      </w:r>
      <w:proofErr w:type="spellEnd"/>
      <w:r>
        <w:rPr>
          <w:rFonts w:ascii="Book Antiqua" w:hAnsi="Book Antiqua"/>
          <w:i/>
        </w:rPr>
        <w:t>”</w:t>
      </w:r>
      <w:r w:rsidR="00927BE8">
        <w:rPr>
          <w:rFonts w:ascii="Book Antiqua" w:hAnsi="Book Antiqua"/>
        </w:rPr>
        <w:t xml:space="preserve"> (Ryle, 1937:</w:t>
      </w:r>
      <w:r>
        <w:rPr>
          <w:rFonts w:ascii="Book Antiqua" w:hAnsi="Book Antiqua"/>
        </w:rPr>
        <w:t xml:space="preserve"> </w:t>
      </w:r>
      <w:r w:rsidR="00927BE8">
        <w:rPr>
          <w:rFonts w:ascii="Book Antiqua" w:hAnsi="Book Antiqua"/>
        </w:rPr>
        <w:t>153-154).</w:t>
      </w:r>
    </w:p>
    <w:p w14:paraId="01ACD20F" w14:textId="77777777" w:rsidR="00927BE8" w:rsidRDefault="00927BE8" w:rsidP="009B1942">
      <w:pPr>
        <w:jc w:val="both"/>
        <w:rPr>
          <w:rFonts w:ascii="Book Antiqua" w:hAnsi="Book Antiqua"/>
        </w:rPr>
      </w:pPr>
    </w:p>
    <w:p w14:paraId="3C598360" w14:textId="5EC0C092" w:rsidR="00927BE8" w:rsidRDefault="00D412E3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 obstante, </w:t>
      </w:r>
      <w:r w:rsidR="00927BE8">
        <w:rPr>
          <w:rFonts w:ascii="Book Antiqua" w:hAnsi="Book Antiqua"/>
        </w:rPr>
        <w:t xml:space="preserve">Glock piensa que puede existir una </w:t>
      </w:r>
      <w:r w:rsidR="00927BE8" w:rsidRPr="00853BD7">
        <w:rPr>
          <w:rFonts w:ascii="Book Antiqua" w:hAnsi="Book Antiqua"/>
          <w:i/>
        </w:rPr>
        <w:t>visión moderada</w:t>
      </w:r>
      <w:r w:rsidR="00927BE8">
        <w:rPr>
          <w:rFonts w:ascii="Book Antiqua" w:hAnsi="Book Antiqua"/>
        </w:rPr>
        <w:t xml:space="preserve"> que p</w:t>
      </w:r>
      <w:r>
        <w:rPr>
          <w:rFonts w:ascii="Book Antiqua" w:hAnsi="Book Antiqua"/>
        </w:rPr>
        <w:t>ermita  clasificar pensadores</w:t>
      </w:r>
      <w:r w:rsidR="00927BE8">
        <w:rPr>
          <w:rFonts w:ascii="Book Antiqua" w:hAnsi="Book Antiqua"/>
        </w:rPr>
        <w:t>, obras</w:t>
      </w:r>
      <w:r w:rsidR="00DE2763">
        <w:rPr>
          <w:rFonts w:ascii="Book Antiqua" w:hAnsi="Book Antiqua"/>
        </w:rPr>
        <w:t>,</w:t>
      </w:r>
      <w:r w:rsidR="00927BE8">
        <w:rPr>
          <w:rFonts w:ascii="Book Antiqua" w:hAnsi="Book Antiqua"/>
        </w:rPr>
        <w:t xml:space="preserve"> posturas y argumentos sin intención polémica o </w:t>
      </w:r>
      <w:r w:rsidR="00927BE8">
        <w:rPr>
          <w:rFonts w:ascii="Book Antiqua" w:hAnsi="Book Antiqua"/>
        </w:rPr>
        <w:lastRenderedPageBreak/>
        <w:t>dialéctica</w:t>
      </w:r>
      <w:r w:rsidR="00DE2763">
        <w:rPr>
          <w:rFonts w:ascii="Book Antiqua" w:hAnsi="Book Antiqua"/>
          <w:i/>
        </w:rPr>
        <w:t>, “</w:t>
      </w:r>
      <w:r w:rsidR="00927BE8" w:rsidRPr="00853BD7">
        <w:rPr>
          <w:rFonts w:ascii="Book Antiqua" w:hAnsi="Book Antiqua"/>
          <w:i/>
        </w:rPr>
        <w:t xml:space="preserve">con vistas a clarificar cuál es su mensaje y qué es lo que se dilucida en las controversias que estos temas pueden generar” </w:t>
      </w:r>
      <w:r w:rsidR="00927BE8">
        <w:rPr>
          <w:rFonts w:ascii="Book Antiqua" w:hAnsi="Book Antiqua"/>
        </w:rPr>
        <w:t>(Glock, 2012: 22).</w:t>
      </w:r>
    </w:p>
    <w:p w14:paraId="11232454" w14:textId="77777777" w:rsidR="00927BE8" w:rsidRDefault="00927BE8" w:rsidP="009B1942">
      <w:pPr>
        <w:jc w:val="both"/>
        <w:rPr>
          <w:rFonts w:ascii="Book Antiqua" w:hAnsi="Book Antiqua"/>
        </w:rPr>
      </w:pPr>
    </w:p>
    <w:p w14:paraId="5E7D35EB" w14:textId="3B7FFB15" w:rsidR="00877FF1" w:rsidRDefault="00ED627F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El</w:t>
      </w:r>
      <w:r w:rsidR="00645052">
        <w:rPr>
          <w:rFonts w:ascii="Book Antiqua" w:hAnsi="Book Antiqua"/>
        </w:rPr>
        <w:t xml:space="preserve"> rechazo de Ryle deviene, según</w:t>
      </w:r>
      <w:r>
        <w:rPr>
          <w:rFonts w:ascii="Book Antiqua" w:hAnsi="Book Antiqua"/>
        </w:rPr>
        <w:t xml:space="preserve"> Glock</w:t>
      </w:r>
      <w:r w:rsidR="0064505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de dos premisas: Primero, no es posible la existencia de dos escuelas distintas opuestas entre sí sobre cuestiones fundame</w:t>
      </w:r>
      <w:r w:rsidR="00DE2763">
        <w:rPr>
          <w:rFonts w:ascii="Book Antiqua" w:hAnsi="Book Antiqua"/>
        </w:rPr>
        <w:t>ntales de principio o de método,</w:t>
      </w:r>
      <w:r>
        <w:rPr>
          <w:rFonts w:ascii="Book Antiqua" w:hAnsi="Book Antiqua"/>
        </w:rPr>
        <w:t xml:space="preserve"> </w:t>
      </w:r>
      <w:r w:rsidR="00DE2763">
        <w:rPr>
          <w:rFonts w:ascii="Book Antiqua" w:hAnsi="Book Antiqua"/>
          <w:i/>
        </w:rPr>
        <w:t>“p</w:t>
      </w:r>
      <w:r w:rsidRPr="001075A1">
        <w:rPr>
          <w:rFonts w:ascii="Book Antiqua" w:hAnsi="Book Antiqua"/>
          <w:i/>
        </w:rPr>
        <w:t>ues en tal caso no se diría que sus contrarios hacen mala, diferente filosofía, sino que no hacen filosofía en absoluto</w:t>
      </w:r>
      <w:r w:rsidR="001075A1">
        <w:rPr>
          <w:rFonts w:ascii="Book Antiqua" w:hAnsi="Book Antiqua"/>
          <w:i/>
        </w:rPr>
        <w:t>”</w:t>
      </w:r>
      <w:r w:rsidR="001075A1">
        <w:rPr>
          <w:rFonts w:ascii="Book Antiqua" w:hAnsi="Book Antiqua"/>
        </w:rPr>
        <w:t xml:space="preserve"> (Glock, 2012:</w:t>
      </w:r>
      <w:r w:rsidR="00DE2763">
        <w:rPr>
          <w:rFonts w:ascii="Book Antiqua" w:hAnsi="Book Antiqua"/>
        </w:rPr>
        <w:t xml:space="preserve"> </w:t>
      </w:r>
      <w:r w:rsidR="001075A1">
        <w:rPr>
          <w:rFonts w:ascii="Book Antiqua" w:hAnsi="Book Antiqua"/>
        </w:rPr>
        <w:t>23). El</w:t>
      </w:r>
      <w:r>
        <w:rPr>
          <w:rFonts w:ascii="Book Antiqua" w:hAnsi="Book Antiqua"/>
        </w:rPr>
        <w:t xml:space="preserve"> pecado de este argumento según Glock nace de parangonar metodológicamente </w:t>
      </w:r>
      <w:r w:rsidR="00877FF1">
        <w:rPr>
          <w:rFonts w:ascii="Book Antiqua" w:hAnsi="Book Antiqua"/>
        </w:rPr>
        <w:t xml:space="preserve">a la filosofía con las ciencias; la filosofía </w:t>
      </w:r>
      <w:r w:rsidR="00877FF1" w:rsidRPr="00223A73">
        <w:rPr>
          <w:rFonts w:ascii="Book Antiqua" w:hAnsi="Book Antiqua"/>
          <w:i/>
        </w:rPr>
        <w:t>“carece de un marco metodológico generalmente aceptado”</w:t>
      </w:r>
      <w:r w:rsidR="00877FF1">
        <w:rPr>
          <w:rFonts w:ascii="Book Antiqua" w:hAnsi="Book Antiqua"/>
        </w:rPr>
        <w:t xml:space="preserve">(Glock, 2012: 24). </w:t>
      </w:r>
      <w:r w:rsidR="00B45B96">
        <w:rPr>
          <w:rFonts w:ascii="Book Antiqua" w:hAnsi="Book Antiqua"/>
        </w:rPr>
        <w:t>La segund</w:t>
      </w:r>
      <w:r w:rsidR="00DE2763">
        <w:rPr>
          <w:rFonts w:ascii="Book Antiqua" w:hAnsi="Book Antiqua"/>
        </w:rPr>
        <w:t>a premisa se refiere a entender</w:t>
      </w:r>
      <w:r w:rsidR="00B45B96">
        <w:rPr>
          <w:rFonts w:ascii="Book Antiqua" w:hAnsi="Book Antiqua"/>
        </w:rPr>
        <w:t xml:space="preserve"> a la filosofía como una especie de conocimiento que descubre. Aquí según Glock el pecado apunta a que siempre hay espacio para opiniones fundamentalmente div</w:t>
      </w:r>
      <w:r w:rsidR="00DE2763">
        <w:rPr>
          <w:rFonts w:ascii="Book Antiqua" w:hAnsi="Book Antiqua"/>
        </w:rPr>
        <w:t xml:space="preserve">ersas dentro de cualquier área </w:t>
      </w:r>
      <w:r w:rsidR="00B45B96">
        <w:rPr>
          <w:rFonts w:ascii="Book Antiqua" w:hAnsi="Book Antiqua"/>
        </w:rPr>
        <w:t>de investigación por fáctica o científica que pueda parecer.</w:t>
      </w:r>
    </w:p>
    <w:p w14:paraId="45C80B08" w14:textId="77777777" w:rsidR="00B45B96" w:rsidRDefault="00B45B96" w:rsidP="009B1942">
      <w:pPr>
        <w:jc w:val="both"/>
        <w:rPr>
          <w:rFonts w:ascii="Book Antiqua" w:hAnsi="Book Antiqua"/>
        </w:rPr>
      </w:pPr>
    </w:p>
    <w:p w14:paraId="265C1BB5" w14:textId="37D033A4" w:rsidR="00B45B96" w:rsidRDefault="00B45B96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 definitiva la respuesta al </w:t>
      </w:r>
      <w:proofErr w:type="spellStart"/>
      <w:r>
        <w:rPr>
          <w:rFonts w:ascii="Book Antiqua" w:hAnsi="Book Antiqua"/>
        </w:rPr>
        <w:t>deflacionismo</w:t>
      </w:r>
      <w:proofErr w:type="spellEnd"/>
      <w:r>
        <w:rPr>
          <w:rFonts w:ascii="Book Antiqua" w:hAnsi="Book Antiqua"/>
        </w:rPr>
        <w:t xml:space="preserve"> consiste en que </w:t>
      </w:r>
      <w:r w:rsidRPr="00D756B8">
        <w:rPr>
          <w:rFonts w:ascii="Book Antiqua" w:hAnsi="Book Antiqua"/>
          <w:i/>
        </w:rPr>
        <w:t>“Realmente lo que nos importa es el contenido de la obra, lo que el filósofo haya escrito realmente, que los argumentos sean convincentes y las conclusiones verdaderas”</w:t>
      </w:r>
      <w:r>
        <w:rPr>
          <w:rFonts w:ascii="Book Antiqua" w:hAnsi="Book Antiqua"/>
        </w:rPr>
        <w:t xml:space="preserve"> (Glock, 2012:</w:t>
      </w:r>
      <w:r w:rsidR="00DE276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25). </w:t>
      </w:r>
      <w:r w:rsidR="00F12B5F">
        <w:rPr>
          <w:rFonts w:ascii="Book Antiqua" w:hAnsi="Book Antiqua"/>
        </w:rPr>
        <w:t xml:space="preserve">En este sentido, las etiquetas cumplen con un propósito clarificador; son instrumentos que permiten identificar rasgos definitorios entre distintos pensadores y aproximaciones  para clarificar coherentemente el marco teórico en el que se desarrollan nuestros temas y problemas. </w:t>
      </w:r>
    </w:p>
    <w:p w14:paraId="6E5A5F49" w14:textId="77777777" w:rsidR="00F12B5F" w:rsidRDefault="00F12B5F" w:rsidP="009B1942">
      <w:pPr>
        <w:jc w:val="both"/>
        <w:rPr>
          <w:rFonts w:ascii="Book Antiqua" w:hAnsi="Book Antiqua"/>
        </w:rPr>
      </w:pPr>
    </w:p>
    <w:p w14:paraId="3E26F2B8" w14:textId="171A2B8D" w:rsidR="00181EDC" w:rsidRDefault="002F4708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Según Glock tal clarificación puede</w:t>
      </w:r>
      <w:r w:rsidR="00181EDC">
        <w:rPr>
          <w:rFonts w:ascii="Book Antiqua" w:hAnsi="Book Antiqua"/>
        </w:rPr>
        <w:t xml:space="preserve"> seguir el siguiente derrotero, para conseguir una historia y una </w:t>
      </w:r>
      <w:proofErr w:type="spellStart"/>
      <w:r w:rsidR="00181EDC">
        <w:rPr>
          <w:rFonts w:ascii="Book Antiqua" w:hAnsi="Book Antiqua"/>
        </w:rPr>
        <w:t>metafilosofía</w:t>
      </w:r>
      <w:proofErr w:type="spellEnd"/>
      <w:r w:rsidR="00181EDC">
        <w:rPr>
          <w:rFonts w:ascii="Book Antiqua" w:hAnsi="Book Antiqua"/>
        </w:rPr>
        <w:t xml:space="preserve"> coherente sobre el asunto de la filosofía analítica. En primer lugar la diferencia analítico/continental “colorea”</w:t>
      </w:r>
      <w:r w:rsidR="00DE2763">
        <w:rPr>
          <w:rFonts w:ascii="Book Antiqua" w:hAnsi="Book Antiqua"/>
        </w:rPr>
        <w:t>,</w:t>
      </w:r>
      <w:r w:rsidR="00181EDC">
        <w:rPr>
          <w:rFonts w:ascii="Book Antiqua" w:hAnsi="Book Antiqua"/>
        </w:rPr>
        <w:t xml:space="preserve"> </w:t>
      </w:r>
      <w:r w:rsidR="00D756B8">
        <w:rPr>
          <w:rFonts w:ascii="Book Antiqua" w:hAnsi="Book Antiqua"/>
        </w:rPr>
        <w:t>a través de</w:t>
      </w:r>
      <w:r w:rsidR="00181EDC">
        <w:rPr>
          <w:rFonts w:ascii="Book Antiqua" w:hAnsi="Book Antiqua"/>
        </w:rPr>
        <w:t xml:space="preserve"> una etiqueta válida</w:t>
      </w:r>
      <w:r w:rsidR="00D756B8">
        <w:rPr>
          <w:rFonts w:ascii="Book Antiqua" w:hAnsi="Book Antiqua"/>
        </w:rPr>
        <w:t>,</w:t>
      </w:r>
      <w:r w:rsidR="00181EDC">
        <w:rPr>
          <w:rFonts w:ascii="Book Antiqua" w:hAnsi="Book Antiqua"/>
        </w:rPr>
        <w:t xml:space="preserve"> ciertas distinciones importantes. </w:t>
      </w:r>
      <w:r w:rsidR="006F159E">
        <w:rPr>
          <w:rFonts w:ascii="Book Antiqua" w:hAnsi="Book Antiqua"/>
        </w:rPr>
        <w:t xml:space="preserve">Así pude darse el caso </w:t>
      </w:r>
      <w:r w:rsidR="00D756B8">
        <w:rPr>
          <w:rFonts w:ascii="Book Antiqua" w:hAnsi="Book Antiqua"/>
        </w:rPr>
        <w:t xml:space="preserve">de </w:t>
      </w:r>
      <w:r w:rsidR="006F159E">
        <w:rPr>
          <w:rFonts w:ascii="Book Antiqua" w:hAnsi="Book Antiqua"/>
        </w:rPr>
        <w:t xml:space="preserve">que la validación de las tesis de estas escuelas devenga en cierta forma de rendición o una filosofía unificada. Sin embargo, esta división, en tanto real, sigue siendo una clave para la delimitación del ejercicio, las tareas y objetivos de la disciplina. </w:t>
      </w:r>
    </w:p>
    <w:p w14:paraId="73EAF14A" w14:textId="77777777" w:rsidR="006F159E" w:rsidRDefault="006F159E" w:rsidP="009B1942">
      <w:pPr>
        <w:jc w:val="both"/>
        <w:rPr>
          <w:rFonts w:ascii="Book Antiqua" w:hAnsi="Book Antiqua"/>
        </w:rPr>
      </w:pPr>
    </w:p>
    <w:p w14:paraId="25AEADDB" w14:textId="35D8DC9F" w:rsidR="0084451A" w:rsidRDefault="006F159E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 otro lado, el conjunto de definiciones que generalizan, </w:t>
      </w:r>
      <w:r w:rsidR="00DE2763">
        <w:rPr>
          <w:rFonts w:ascii="Book Antiqua" w:hAnsi="Book Antiqua"/>
        </w:rPr>
        <w:t>pueden permitirnos caracterizar</w:t>
      </w:r>
      <w:r>
        <w:rPr>
          <w:rFonts w:ascii="Book Antiqua" w:hAnsi="Book Antiqua"/>
        </w:rPr>
        <w:t>, en primera instancia, m</w:t>
      </w:r>
      <w:r w:rsidR="000F5B64">
        <w:rPr>
          <w:rFonts w:ascii="Book Antiqua" w:hAnsi="Book Antiqua"/>
        </w:rPr>
        <w:t>uchos ra</w:t>
      </w:r>
      <w:r>
        <w:rPr>
          <w:rFonts w:ascii="Book Antiqua" w:hAnsi="Book Antiqua"/>
        </w:rPr>
        <w:t xml:space="preserve">sgos familiares que distingan y delimiten aquello que es la filosofía analítica. Esto se suma a la condición nominal de la definición de la filosofía analítica; la definición de lo que sea la filosofía analítica en definitiva será una </w:t>
      </w:r>
      <w:r w:rsidRPr="006F159E">
        <w:rPr>
          <w:rFonts w:ascii="Book Antiqua" w:hAnsi="Book Antiqua"/>
          <w:i/>
        </w:rPr>
        <w:t xml:space="preserve">definición en uso </w:t>
      </w:r>
      <w:r>
        <w:rPr>
          <w:rFonts w:ascii="Book Antiqua" w:hAnsi="Book Antiqua"/>
        </w:rPr>
        <w:t>y no un asunto real y natural. Por esto</w:t>
      </w:r>
      <w:r w:rsidR="000F5B6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siempre se requerirán nociones provisionales.</w:t>
      </w:r>
      <w:r w:rsidR="000F5B64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ales nociones preliminares solamente se pueden resolver ulteriormente en un acuerdo que permite notas abiertas para tal definición.</w:t>
      </w:r>
      <w:r w:rsidR="00DE2763">
        <w:rPr>
          <w:rFonts w:ascii="Book Antiqua" w:hAnsi="Book Antiqua"/>
        </w:rPr>
        <w:t xml:space="preserve"> </w:t>
      </w:r>
      <w:r w:rsidR="000F5B64">
        <w:rPr>
          <w:rFonts w:ascii="Book Antiqua" w:hAnsi="Book Antiqua"/>
        </w:rPr>
        <w:t>S</w:t>
      </w:r>
      <w:r>
        <w:rPr>
          <w:rFonts w:ascii="Book Antiqua" w:hAnsi="Book Antiqua"/>
        </w:rPr>
        <w:t>e puede</w:t>
      </w:r>
      <w:r w:rsidR="000F5B64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pensar</w:t>
      </w:r>
      <w:r w:rsidR="000F5B64">
        <w:rPr>
          <w:rFonts w:ascii="Book Antiqua" w:hAnsi="Book Antiqua"/>
        </w:rPr>
        <w:t xml:space="preserve"> entonces ciertas definiciones preliminares como el contenido fundamental de una </w:t>
      </w:r>
      <w:proofErr w:type="spellStart"/>
      <w:r w:rsidR="000F5B64">
        <w:rPr>
          <w:rFonts w:ascii="Book Antiqua" w:hAnsi="Book Antiqua"/>
        </w:rPr>
        <w:t>metafilosofía</w:t>
      </w:r>
      <w:proofErr w:type="spellEnd"/>
      <w:r w:rsidR="000F5B64">
        <w:rPr>
          <w:rFonts w:ascii="Book Antiqua" w:hAnsi="Book Antiqua"/>
        </w:rPr>
        <w:t xml:space="preserve"> descriptiva de la filosofía analítica. </w:t>
      </w:r>
    </w:p>
    <w:p w14:paraId="66BDAA5A" w14:textId="53D1DFF5" w:rsidR="00035917" w:rsidRDefault="000F5B64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Entre ellas se puede elucidar su consistencia a través de </w:t>
      </w:r>
      <w:r w:rsidR="006F159E">
        <w:rPr>
          <w:rFonts w:ascii="Book Antiqua" w:hAnsi="Book Antiqua"/>
        </w:rPr>
        <w:t xml:space="preserve">un contraste histórico que ha sido poco caro a esta tradición, pero que puede </w:t>
      </w:r>
      <w:r w:rsidR="00035917">
        <w:rPr>
          <w:rFonts w:ascii="Book Antiqua" w:hAnsi="Book Antiqua"/>
        </w:rPr>
        <w:t xml:space="preserve">constituir una historiografía </w:t>
      </w:r>
      <w:r w:rsidR="00035917">
        <w:rPr>
          <w:rFonts w:ascii="Book Antiqua" w:hAnsi="Book Antiqua"/>
        </w:rPr>
        <w:lastRenderedPageBreak/>
        <w:t xml:space="preserve">auténtica que constituya una mejor definición. </w:t>
      </w:r>
      <w:r>
        <w:rPr>
          <w:rFonts w:ascii="Book Antiqua" w:hAnsi="Book Antiqua"/>
        </w:rPr>
        <w:t xml:space="preserve">Otro tópico </w:t>
      </w:r>
      <w:proofErr w:type="spellStart"/>
      <w:r>
        <w:rPr>
          <w:rFonts w:ascii="Book Antiqua" w:hAnsi="Book Antiqua"/>
        </w:rPr>
        <w:t>elucidatorio</w:t>
      </w:r>
      <w:proofErr w:type="spellEnd"/>
      <w:r w:rsidR="0003591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consiste en una crítica de</w:t>
      </w:r>
      <w:r w:rsidR="00035917">
        <w:rPr>
          <w:rFonts w:ascii="Book Antiqua" w:hAnsi="Book Antiqua"/>
        </w:rPr>
        <w:t xml:space="preserve"> la lucha </w:t>
      </w:r>
      <w:proofErr w:type="spellStart"/>
      <w:r w:rsidR="00035917">
        <w:rPr>
          <w:rFonts w:ascii="Book Antiqua" w:hAnsi="Book Antiqua"/>
        </w:rPr>
        <w:t>antimetafísica</w:t>
      </w:r>
      <w:proofErr w:type="spellEnd"/>
      <w:r>
        <w:rPr>
          <w:rFonts w:ascii="Book Antiqua" w:hAnsi="Book Antiqua"/>
        </w:rPr>
        <w:t xml:space="preserve"> del análisis filosófico</w:t>
      </w:r>
      <w:r w:rsidR="0003591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y </w:t>
      </w:r>
      <w:r w:rsidR="00035917">
        <w:rPr>
          <w:rFonts w:ascii="Book Antiqua" w:hAnsi="Book Antiqua"/>
        </w:rPr>
        <w:t xml:space="preserve">la caracterización del método como </w:t>
      </w:r>
      <w:proofErr w:type="spellStart"/>
      <w:r w:rsidR="00035917">
        <w:rPr>
          <w:rFonts w:ascii="Book Antiqua" w:hAnsi="Book Antiqua"/>
        </w:rPr>
        <w:t>coextensivo</w:t>
      </w:r>
      <w:proofErr w:type="spellEnd"/>
      <w:r>
        <w:rPr>
          <w:rFonts w:ascii="Book Antiqua" w:hAnsi="Book Antiqua"/>
        </w:rPr>
        <w:t xml:space="preserve"> y simétrico</w:t>
      </w:r>
      <w:r w:rsidR="00035917">
        <w:rPr>
          <w:rFonts w:ascii="Book Antiqua" w:hAnsi="Book Antiqua"/>
        </w:rPr>
        <w:t xml:space="preserve"> a</w:t>
      </w:r>
      <w:r>
        <w:rPr>
          <w:rFonts w:ascii="Book Antiqua" w:hAnsi="Book Antiqua"/>
        </w:rPr>
        <w:t xml:space="preserve"> la deducción</w:t>
      </w:r>
      <w:r w:rsidR="00035917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el </w:t>
      </w:r>
      <w:r w:rsidR="00035917">
        <w:rPr>
          <w:rFonts w:ascii="Book Antiqua" w:hAnsi="Book Antiqua"/>
        </w:rPr>
        <w:t>rigor y la claridad. De otro lado el carácter</w:t>
      </w:r>
      <w:r w:rsidR="0084451A">
        <w:rPr>
          <w:rFonts w:ascii="Book Antiqua" w:hAnsi="Book Antiqua"/>
        </w:rPr>
        <w:t xml:space="preserve"> apolític</w:t>
      </w:r>
      <w:r w:rsidR="00035917">
        <w:rPr>
          <w:rFonts w:ascii="Book Antiqua" w:hAnsi="Book Antiqua"/>
        </w:rPr>
        <w:t xml:space="preserve">o y amoral de la filosofía analítica puede ser </w:t>
      </w:r>
      <w:r w:rsidR="0084451A">
        <w:rPr>
          <w:rFonts w:ascii="Book Antiqua" w:hAnsi="Book Antiqua"/>
        </w:rPr>
        <w:t>repensado</w:t>
      </w:r>
      <w:r w:rsidR="00DE2763">
        <w:rPr>
          <w:rFonts w:ascii="Book Antiqua" w:hAnsi="Book Antiqua"/>
        </w:rPr>
        <w:t xml:space="preserve"> y matizado, mostrando que</w:t>
      </w:r>
      <w:r w:rsidR="00035917">
        <w:rPr>
          <w:rFonts w:ascii="Book Antiqua" w:hAnsi="Book Antiqua"/>
        </w:rPr>
        <w:t xml:space="preserve">, más allá del conservadurismo que se le imputa, su concepción de estos temas más bien le impide convertirse en una </w:t>
      </w:r>
      <w:proofErr w:type="spellStart"/>
      <w:r w:rsidR="00035917" w:rsidRPr="0084451A">
        <w:rPr>
          <w:rFonts w:ascii="Book Antiqua" w:hAnsi="Book Antiqua"/>
          <w:i/>
        </w:rPr>
        <w:t>ancilla</w:t>
      </w:r>
      <w:proofErr w:type="spellEnd"/>
      <w:r w:rsidR="00035917">
        <w:rPr>
          <w:rFonts w:ascii="Book Antiqua" w:hAnsi="Book Antiqua"/>
        </w:rPr>
        <w:t xml:space="preserve"> de la moral y la política. El análisis genético y tradicionalista se suma </w:t>
      </w:r>
      <w:r w:rsidR="00DE2763">
        <w:rPr>
          <w:rFonts w:ascii="Book Antiqua" w:hAnsi="Book Antiqua"/>
        </w:rPr>
        <w:t>a</w:t>
      </w:r>
      <w:r w:rsidR="00035917">
        <w:rPr>
          <w:rFonts w:ascii="Book Antiqua" w:hAnsi="Book Antiqua"/>
        </w:rPr>
        <w:t xml:space="preserve"> estas nociones, hablando de una sucesión que no requiere necesariamente compartir doctrinas, método y espíritu.</w:t>
      </w:r>
    </w:p>
    <w:p w14:paraId="10889EBF" w14:textId="77777777" w:rsidR="00035917" w:rsidRDefault="00035917" w:rsidP="009B1942">
      <w:pPr>
        <w:jc w:val="both"/>
        <w:rPr>
          <w:rFonts w:ascii="Book Antiqua" w:hAnsi="Book Antiqua"/>
        </w:rPr>
      </w:pPr>
    </w:p>
    <w:p w14:paraId="56F5F48F" w14:textId="2738BB8E" w:rsidR="00035917" w:rsidRDefault="00035917" w:rsidP="009B1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Según Glock, después de este recorrido, quedaría implantada la necesidad de mostrar a la filos</w:t>
      </w:r>
      <w:r w:rsidR="00AD50D7">
        <w:rPr>
          <w:rFonts w:ascii="Book Antiqua" w:hAnsi="Book Antiqua"/>
        </w:rPr>
        <w:t>ofía un horizonte de alto vuelo</w:t>
      </w:r>
      <w:r>
        <w:rPr>
          <w:rFonts w:ascii="Book Antiqua" w:hAnsi="Book Antiqua"/>
        </w:rPr>
        <w:t xml:space="preserve"> que no solo pretenda la unificación</w:t>
      </w:r>
      <w:r w:rsidR="00AD50D7">
        <w:rPr>
          <w:rFonts w:ascii="Book Antiqua" w:hAnsi="Book Antiqua"/>
        </w:rPr>
        <w:t xml:space="preserve"> y un acuerdo fundamental, sino</w:t>
      </w:r>
      <w:r>
        <w:rPr>
          <w:rFonts w:ascii="Book Antiqua" w:hAnsi="Book Antiqua"/>
        </w:rPr>
        <w:t xml:space="preserve"> simplemente</w:t>
      </w:r>
      <w:r w:rsidR="00AD50D7">
        <w:rPr>
          <w:rFonts w:ascii="Book Antiqua" w:hAnsi="Book Antiqua"/>
        </w:rPr>
        <w:t xml:space="preserve"> la elucidación descriptiva que </w:t>
      </w:r>
      <w:proofErr w:type="spellStart"/>
      <w:r w:rsidR="00AD50D7">
        <w:rPr>
          <w:rFonts w:ascii="Book Antiqua" w:hAnsi="Book Antiqua"/>
        </w:rPr>
        <w:t>terapeúticamente</w:t>
      </w:r>
      <w:proofErr w:type="spellEnd"/>
      <w:r w:rsidR="00AD50D7">
        <w:rPr>
          <w:rFonts w:ascii="Book Antiqua" w:hAnsi="Book Antiqua"/>
        </w:rPr>
        <w:t xml:space="preserve"> nos entregue</w:t>
      </w:r>
      <w:r>
        <w:rPr>
          <w:rFonts w:ascii="Book Antiqua" w:hAnsi="Book Antiqua"/>
        </w:rPr>
        <w:t xml:space="preserve"> </w:t>
      </w:r>
      <w:r w:rsidRPr="00AD50D7">
        <w:rPr>
          <w:rFonts w:ascii="Book Antiqua" w:hAnsi="Book Antiqua"/>
          <w:i/>
        </w:rPr>
        <w:t>“una filosofía mejor”(</w:t>
      </w:r>
      <w:r>
        <w:rPr>
          <w:rFonts w:ascii="Book Antiqua" w:hAnsi="Book Antiqua"/>
        </w:rPr>
        <w:t xml:space="preserve">Glock, 2012: 39). </w:t>
      </w:r>
    </w:p>
    <w:p w14:paraId="64BD967F" w14:textId="77777777" w:rsidR="00035917" w:rsidRDefault="00035917" w:rsidP="009B1942">
      <w:pPr>
        <w:jc w:val="both"/>
        <w:rPr>
          <w:rFonts w:ascii="Book Antiqua" w:hAnsi="Book Antiqua"/>
        </w:rPr>
      </w:pPr>
    </w:p>
    <w:p w14:paraId="2D8ED6EE" w14:textId="77777777" w:rsidR="00035917" w:rsidRDefault="00035917" w:rsidP="009B1942">
      <w:pPr>
        <w:jc w:val="both"/>
        <w:rPr>
          <w:rFonts w:ascii="Book Antiqua" w:hAnsi="Book Antiqua"/>
        </w:rPr>
      </w:pPr>
    </w:p>
    <w:p w14:paraId="59F183A9" w14:textId="77777777" w:rsidR="006F159E" w:rsidRDefault="006F159E" w:rsidP="009B1942">
      <w:pPr>
        <w:jc w:val="both"/>
        <w:rPr>
          <w:rFonts w:ascii="Book Antiqua" w:hAnsi="Book Antiqua"/>
        </w:rPr>
      </w:pPr>
    </w:p>
    <w:p w14:paraId="15151C9C" w14:textId="77777777" w:rsidR="006F159E" w:rsidRDefault="006F159E" w:rsidP="009B1942">
      <w:pPr>
        <w:jc w:val="both"/>
        <w:rPr>
          <w:rFonts w:ascii="Book Antiqua" w:hAnsi="Book Antiqua"/>
        </w:rPr>
      </w:pPr>
    </w:p>
    <w:p w14:paraId="502C131A" w14:textId="77777777" w:rsidR="006F159E" w:rsidRDefault="006F159E" w:rsidP="009B1942">
      <w:pPr>
        <w:jc w:val="both"/>
        <w:rPr>
          <w:rFonts w:ascii="Book Antiqua" w:hAnsi="Book Antiqua"/>
        </w:rPr>
      </w:pPr>
    </w:p>
    <w:p w14:paraId="69A78A37" w14:textId="77777777" w:rsidR="005059A1" w:rsidRDefault="005059A1" w:rsidP="009B1942">
      <w:pPr>
        <w:jc w:val="both"/>
        <w:rPr>
          <w:rFonts w:ascii="Book Antiqua" w:hAnsi="Book Antiqua"/>
        </w:rPr>
      </w:pPr>
    </w:p>
    <w:p w14:paraId="674CD6EC" w14:textId="77777777" w:rsidR="005D422C" w:rsidRDefault="005D422C"/>
    <w:sectPr w:rsidR="005D422C" w:rsidSect="005D4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33BF" w14:textId="77777777" w:rsidR="006E401F" w:rsidRDefault="006E401F" w:rsidP="009B1942">
      <w:r>
        <w:separator/>
      </w:r>
    </w:p>
  </w:endnote>
  <w:endnote w:type="continuationSeparator" w:id="0">
    <w:p w14:paraId="4E250325" w14:textId="77777777" w:rsidR="006E401F" w:rsidRDefault="006E401F" w:rsidP="009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1C2A" w14:textId="77777777" w:rsidR="006E401F" w:rsidRDefault="006E401F" w:rsidP="009B1942">
      <w:r>
        <w:separator/>
      </w:r>
    </w:p>
  </w:footnote>
  <w:footnote w:type="continuationSeparator" w:id="0">
    <w:p w14:paraId="62BBE9FB" w14:textId="77777777" w:rsidR="006E401F" w:rsidRDefault="006E401F" w:rsidP="009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42"/>
    <w:rsid w:val="00035917"/>
    <w:rsid w:val="000F5B64"/>
    <w:rsid w:val="001075A1"/>
    <w:rsid w:val="00181EDC"/>
    <w:rsid w:val="001F0687"/>
    <w:rsid w:val="00223A73"/>
    <w:rsid w:val="00226CE8"/>
    <w:rsid w:val="00245B46"/>
    <w:rsid w:val="002C0EFF"/>
    <w:rsid w:val="002F4708"/>
    <w:rsid w:val="00450CD7"/>
    <w:rsid w:val="004F2613"/>
    <w:rsid w:val="005059A1"/>
    <w:rsid w:val="005B1C23"/>
    <w:rsid w:val="005B420C"/>
    <w:rsid w:val="005D422C"/>
    <w:rsid w:val="005F34C5"/>
    <w:rsid w:val="00627936"/>
    <w:rsid w:val="00645052"/>
    <w:rsid w:val="006E401F"/>
    <w:rsid w:val="006F159E"/>
    <w:rsid w:val="00762AE1"/>
    <w:rsid w:val="007E7B1D"/>
    <w:rsid w:val="0084451A"/>
    <w:rsid w:val="00853BD7"/>
    <w:rsid w:val="00877FF1"/>
    <w:rsid w:val="008B0847"/>
    <w:rsid w:val="00927BE8"/>
    <w:rsid w:val="009547E8"/>
    <w:rsid w:val="0099478C"/>
    <w:rsid w:val="009A7050"/>
    <w:rsid w:val="009B1942"/>
    <w:rsid w:val="00A20861"/>
    <w:rsid w:val="00AD50D7"/>
    <w:rsid w:val="00B45B96"/>
    <w:rsid w:val="00BA5158"/>
    <w:rsid w:val="00C77868"/>
    <w:rsid w:val="00D412E3"/>
    <w:rsid w:val="00D756B8"/>
    <w:rsid w:val="00DE2763"/>
    <w:rsid w:val="00ED627F"/>
    <w:rsid w:val="00F0395B"/>
    <w:rsid w:val="00F12B5F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E34C6"/>
  <w14:defaultImageDpi w14:val="300"/>
  <w15:docId w15:val="{9BFFEB99-52B3-4723-BE76-E203773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rsid w:val="009B1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1055</Words>
  <Characters>5805</Characters>
  <Application>Microsoft Office Word</Application>
  <DocSecurity>0</DocSecurity>
  <Lines>48</Lines>
  <Paragraphs>13</Paragraphs>
  <ScaleCrop>false</ScaleCrop>
  <Company>Familia Fonseca Vega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Vega</dc:creator>
  <cp:keywords/>
  <dc:description/>
  <cp:lastModifiedBy>Miguel Antonio Fonseca Martinez</cp:lastModifiedBy>
  <cp:revision>44</cp:revision>
  <dcterms:created xsi:type="dcterms:W3CDTF">2015-10-27T22:55:00Z</dcterms:created>
  <dcterms:modified xsi:type="dcterms:W3CDTF">2023-11-24T16:40:00Z</dcterms:modified>
</cp:coreProperties>
</file>